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784" w:rsidRDefault="00110784" w:rsidP="00110784">
      <w:pPr>
        <w:pStyle w:val="1c"/>
        <w:spacing w:line="240" w:lineRule="auto"/>
        <w:ind w:firstLine="851"/>
        <w:jc w:val="center"/>
        <w:rPr>
          <w:b/>
          <w:szCs w:val="28"/>
          <w:lang w:val="en-US"/>
        </w:rPr>
      </w:pPr>
    </w:p>
    <w:p w:rsidR="00110784" w:rsidRDefault="00110784" w:rsidP="00110784">
      <w:pPr>
        <w:pStyle w:val="1c"/>
        <w:spacing w:line="240" w:lineRule="auto"/>
        <w:ind w:firstLine="851"/>
        <w:jc w:val="center"/>
        <w:rPr>
          <w:b/>
          <w:szCs w:val="28"/>
          <w:lang w:val="en-US"/>
        </w:rPr>
      </w:pPr>
    </w:p>
    <w:p w:rsidR="00110784" w:rsidRDefault="00B04AEF" w:rsidP="00110784">
      <w:pPr>
        <w:pStyle w:val="1c"/>
        <w:spacing w:line="240" w:lineRule="auto"/>
        <w:ind w:firstLine="851"/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08.55pt;margin-top:-24.7pt;width:36pt;height:45pt;z-index:251658752">
            <v:imagedata r:id="rId8" o:title="" grayscale="t"/>
          </v:shape>
        </w:pict>
      </w:r>
    </w:p>
    <w:p w:rsidR="00A05E53" w:rsidRPr="00111D41" w:rsidRDefault="00110784" w:rsidP="00110784">
      <w:pPr>
        <w:pStyle w:val="1c"/>
        <w:spacing w:line="240" w:lineRule="auto"/>
        <w:ind w:firstLine="851"/>
        <w:rPr>
          <w:b/>
          <w:szCs w:val="28"/>
        </w:rPr>
      </w:pPr>
      <w:r w:rsidRPr="00111D41">
        <w:rPr>
          <w:b/>
          <w:szCs w:val="28"/>
        </w:rPr>
        <w:t xml:space="preserve">                                          </w:t>
      </w:r>
    </w:p>
    <w:p w:rsidR="006673A2" w:rsidRPr="00111D41" w:rsidRDefault="00DF09CE" w:rsidP="00DF09CE">
      <w:pPr>
        <w:pStyle w:val="1c"/>
        <w:spacing w:line="240" w:lineRule="auto"/>
        <w:ind w:firstLine="851"/>
        <w:rPr>
          <w:b/>
          <w:szCs w:val="28"/>
        </w:rPr>
      </w:pPr>
      <w:r w:rsidRPr="002C327F">
        <w:rPr>
          <w:b/>
          <w:szCs w:val="28"/>
        </w:rPr>
        <w:t xml:space="preserve">                                            </w:t>
      </w:r>
      <w:r w:rsidR="007A7595" w:rsidRPr="00952741">
        <w:rPr>
          <w:b/>
          <w:szCs w:val="28"/>
        </w:rPr>
        <w:t>Отчёт</w:t>
      </w:r>
    </w:p>
    <w:p w:rsidR="00110784" w:rsidRPr="00110784" w:rsidRDefault="00110784" w:rsidP="00A22590">
      <w:pPr>
        <w:pStyle w:val="1c"/>
        <w:spacing w:line="240" w:lineRule="auto"/>
        <w:ind w:firstLine="851"/>
        <w:jc w:val="center"/>
        <w:rPr>
          <w:b/>
          <w:szCs w:val="28"/>
        </w:rPr>
      </w:pPr>
    </w:p>
    <w:p w:rsidR="007A7595" w:rsidRDefault="007A7595" w:rsidP="00A22590">
      <w:pPr>
        <w:pStyle w:val="1c"/>
        <w:spacing w:line="240" w:lineRule="auto"/>
        <w:ind w:firstLine="851"/>
        <w:jc w:val="center"/>
        <w:rPr>
          <w:b/>
          <w:szCs w:val="28"/>
        </w:rPr>
      </w:pPr>
      <w:r w:rsidRPr="00952741">
        <w:rPr>
          <w:b/>
          <w:szCs w:val="28"/>
        </w:rPr>
        <w:t>О резу</w:t>
      </w:r>
      <w:r w:rsidR="00735B97">
        <w:rPr>
          <w:b/>
          <w:szCs w:val="28"/>
        </w:rPr>
        <w:t>льтатах совместного экспертно-аналитического</w:t>
      </w:r>
      <w:r w:rsidRPr="00952741">
        <w:rPr>
          <w:b/>
          <w:szCs w:val="28"/>
        </w:rPr>
        <w:t xml:space="preserve"> мероприятия</w:t>
      </w:r>
      <w:r w:rsidR="00735B97">
        <w:rPr>
          <w:b/>
          <w:szCs w:val="28"/>
        </w:rPr>
        <w:t xml:space="preserve"> «Анализ реализации планов мероприятий по повышению поступлений налоговых и неналоговых доходов, а также по сокращению недоимки бюджетов бюджетной системы Российской Федерации на территории Кировской области</w:t>
      </w:r>
      <w:r w:rsidRPr="00952741">
        <w:rPr>
          <w:b/>
          <w:szCs w:val="28"/>
        </w:rPr>
        <w:t>»</w:t>
      </w:r>
      <w:r w:rsidR="00735B97">
        <w:rPr>
          <w:b/>
          <w:szCs w:val="28"/>
        </w:rPr>
        <w:t>.</w:t>
      </w:r>
    </w:p>
    <w:p w:rsidR="00A22590" w:rsidRPr="00952741" w:rsidRDefault="00A22590" w:rsidP="00A22590">
      <w:pPr>
        <w:pStyle w:val="1c"/>
        <w:spacing w:line="240" w:lineRule="auto"/>
        <w:ind w:firstLine="851"/>
        <w:jc w:val="center"/>
        <w:rPr>
          <w:b/>
          <w:szCs w:val="28"/>
        </w:rPr>
      </w:pPr>
    </w:p>
    <w:p w:rsidR="007A7595" w:rsidRDefault="00E142FD" w:rsidP="00E142FD">
      <w:pPr>
        <w:pStyle w:val="1c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1.</w:t>
      </w:r>
      <w:r w:rsidR="007A7595" w:rsidRPr="00952741">
        <w:rPr>
          <w:b/>
          <w:szCs w:val="28"/>
        </w:rPr>
        <w:t>Основ</w:t>
      </w:r>
      <w:r w:rsidR="00735B97">
        <w:rPr>
          <w:b/>
          <w:szCs w:val="28"/>
        </w:rPr>
        <w:t>ание для проведения экспертно-аналитического</w:t>
      </w:r>
      <w:r w:rsidR="007A7595" w:rsidRPr="00952741">
        <w:rPr>
          <w:b/>
          <w:szCs w:val="28"/>
        </w:rPr>
        <w:t xml:space="preserve"> мероприятия:</w:t>
      </w:r>
    </w:p>
    <w:p w:rsidR="00952741" w:rsidRDefault="00952741" w:rsidP="00A22590">
      <w:pPr>
        <w:pStyle w:val="1c"/>
        <w:spacing w:line="240" w:lineRule="auto"/>
        <w:ind w:left="851" w:firstLine="0"/>
        <w:rPr>
          <w:szCs w:val="28"/>
        </w:rPr>
      </w:pPr>
      <w:r w:rsidRPr="00952741">
        <w:rPr>
          <w:szCs w:val="28"/>
        </w:rPr>
        <w:t>План работы Контрольно</w:t>
      </w:r>
      <w:r w:rsidR="002B029C">
        <w:rPr>
          <w:szCs w:val="28"/>
        </w:rPr>
        <w:t xml:space="preserve">-счётной комиссии </w:t>
      </w:r>
      <w:proofErr w:type="spellStart"/>
      <w:r w:rsidR="002B029C">
        <w:rPr>
          <w:szCs w:val="28"/>
        </w:rPr>
        <w:t>Тужинского</w:t>
      </w:r>
      <w:proofErr w:type="spellEnd"/>
      <w:r w:rsidR="002B029C">
        <w:rPr>
          <w:szCs w:val="28"/>
        </w:rPr>
        <w:t xml:space="preserve"> муниципального района </w:t>
      </w:r>
      <w:r w:rsidRPr="00952741">
        <w:rPr>
          <w:szCs w:val="28"/>
        </w:rPr>
        <w:t>на 2014 год</w:t>
      </w:r>
      <w:r>
        <w:rPr>
          <w:szCs w:val="28"/>
        </w:rPr>
        <w:t xml:space="preserve">, утверждённый распоряжением </w:t>
      </w:r>
      <w:r w:rsidR="00A22590">
        <w:rPr>
          <w:szCs w:val="28"/>
        </w:rPr>
        <w:t>председателя Контрольно-счётной комиссии от 09.12.2013 года.</w:t>
      </w:r>
    </w:p>
    <w:p w:rsidR="00735B97" w:rsidRDefault="00735B97" w:rsidP="00D0574B">
      <w:pPr>
        <w:pStyle w:val="1c"/>
        <w:spacing w:line="240" w:lineRule="auto"/>
        <w:ind w:firstLine="0"/>
        <w:rPr>
          <w:b/>
          <w:szCs w:val="28"/>
        </w:rPr>
      </w:pPr>
      <w:r w:rsidRPr="00D0574B">
        <w:rPr>
          <w:b/>
          <w:szCs w:val="28"/>
        </w:rPr>
        <w:t>2. Цель экспертно-аналитического мероприятия</w:t>
      </w:r>
      <w:r w:rsidR="00D0574B" w:rsidRPr="00D0574B">
        <w:rPr>
          <w:b/>
          <w:szCs w:val="28"/>
        </w:rPr>
        <w:t>:</w:t>
      </w:r>
    </w:p>
    <w:p w:rsidR="00D0574B" w:rsidRPr="00D0574B" w:rsidRDefault="00D0574B" w:rsidP="00D0574B">
      <w:pPr>
        <w:pStyle w:val="1c"/>
        <w:spacing w:line="240" w:lineRule="auto"/>
        <w:ind w:firstLine="851"/>
        <w:rPr>
          <w:szCs w:val="28"/>
        </w:rPr>
      </w:pPr>
      <w:r w:rsidRPr="00D0574B">
        <w:rPr>
          <w:szCs w:val="28"/>
        </w:rPr>
        <w:t>Анализ и оценка эффективности</w:t>
      </w:r>
      <w:r>
        <w:rPr>
          <w:szCs w:val="28"/>
        </w:rPr>
        <w:t xml:space="preserve"> реализации планов мероприятий по повышению поступления доходов, а также по сокращению недоимки бюджетов, анализ проблем исполнения консолидированного бюджета района.</w:t>
      </w:r>
    </w:p>
    <w:p w:rsidR="002B029C" w:rsidRDefault="00D0574B" w:rsidP="00E142FD">
      <w:pPr>
        <w:pStyle w:val="1c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9E2D73">
        <w:rPr>
          <w:b/>
          <w:szCs w:val="28"/>
        </w:rPr>
        <w:t>. Предмет экспертно-</w:t>
      </w:r>
      <w:r w:rsidR="00E142FD">
        <w:rPr>
          <w:b/>
          <w:szCs w:val="28"/>
        </w:rPr>
        <w:t xml:space="preserve">аналитического </w:t>
      </w:r>
      <w:r w:rsidR="002B029C" w:rsidRPr="002B029C">
        <w:rPr>
          <w:b/>
          <w:szCs w:val="28"/>
        </w:rPr>
        <w:t>мероприятия:</w:t>
      </w:r>
    </w:p>
    <w:p w:rsidR="00E142FD" w:rsidRDefault="00E142FD" w:rsidP="00E142FD">
      <w:pPr>
        <w:pStyle w:val="1c"/>
        <w:spacing w:line="240" w:lineRule="auto"/>
        <w:ind w:firstLine="851"/>
        <w:rPr>
          <w:szCs w:val="28"/>
        </w:rPr>
      </w:pPr>
      <w:r w:rsidRPr="00E142FD">
        <w:rPr>
          <w:szCs w:val="28"/>
        </w:rPr>
        <w:t xml:space="preserve">Нормативные правовые акты </w:t>
      </w:r>
      <w:proofErr w:type="spellStart"/>
      <w:r w:rsidRPr="00E142FD">
        <w:rPr>
          <w:szCs w:val="28"/>
        </w:rPr>
        <w:t>Тужинского</w:t>
      </w:r>
      <w:proofErr w:type="spellEnd"/>
      <w:r w:rsidRPr="00E142FD">
        <w:rPr>
          <w:szCs w:val="28"/>
        </w:rPr>
        <w:t xml:space="preserve"> муниципального района</w:t>
      </w:r>
      <w:r>
        <w:rPr>
          <w:szCs w:val="28"/>
        </w:rPr>
        <w:t>, программные и другие документы по повышению налоговых и неналоговых доходов консолидированного бюджета района.</w:t>
      </w:r>
    </w:p>
    <w:p w:rsidR="00DA7E37" w:rsidRPr="00DA7E37" w:rsidRDefault="00DA7E37" w:rsidP="00DA7E37">
      <w:pPr>
        <w:pStyle w:val="1c"/>
        <w:spacing w:line="240" w:lineRule="auto"/>
        <w:ind w:firstLine="0"/>
        <w:rPr>
          <w:b/>
          <w:szCs w:val="28"/>
        </w:rPr>
      </w:pPr>
      <w:r w:rsidRPr="00DA7E37">
        <w:rPr>
          <w:b/>
          <w:szCs w:val="28"/>
        </w:rPr>
        <w:t>4.</w:t>
      </w:r>
      <w:r>
        <w:rPr>
          <w:b/>
          <w:szCs w:val="28"/>
        </w:rPr>
        <w:t xml:space="preserve"> </w:t>
      </w:r>
      <w:r w:rsidRPr="00DA7E37">
        <w:rPr>
          <w:b/>
          <w:szCs w:val="28"/>
        </w:rPr>
        <w:t>Объект (объекты) экспертно-аналитического мероприятия</w:t>
      </w:r>
      <w:proofErr w:type="gramStart"/>
      <w:r>
        <w:rPr>
          <w:b/>
          <w:szCs w:val="28"/>
        </w:rPr>
        <w:t xml:space="preserve"> :</w:t>
      </w:r>
      <w:proofErr w:type="gramEnd"/>
    </w:p>
    <w:p w:rsidR="009E2D73" w:rsidRPr="009E2D73" w:rsidRDefault="009E2D73" w:rsidP="009E2D73">
      <w:pPr>
        <w:pStyle w:val="1c"/>
        <w:spacing w:line="240" w:lineRule="auto"/>
        <w:ind w:firstLine="851"/>
        <w:rPr>
          <w:szCs w:val="28"/>
        </w:rPr>
      </w:pPr>
      <w:r w:rsidRPr="009E2D73">
        <w:rPr>
          <w:szCs w:val="28"/>
        </w:rPr>
        <w:t xml:space="preserve">Консолидированный бюджет </w:t>
      </w:r>
      <w:r w:rsidR="00927952">
        <w:rPr>
          <w:szCs w:val="28"/>
        </w:rPr>
        <w:t xml:space="preserve">муниципального образования </w:t>
      </w:r>
      <w:proofErr w:type="spellStart"/>
      <w:r w:rsidR="00927952">
        <w:rPr>
          <w:szCs w:val="28"/>
        </w:rPr>
        <w:t>Тужинский</w:t>
      </w:r>
      <w:proofErr w:type="spellEnd"/>
      <w:r w:rsidR="00927952">
        <w:rPr>
          <w:szCs w:val="28"/>
        </w:rPr>
        <w:t xml:space="preserve"> муниципальный</w:t>
      </w:r>
      <w:r w:rsidRPr="009E2D73">
        <w:rPr>
          <w:szCs w:val="28"/>
        </w:rPr>
        <w:t xml:space="preserve"> р</w:t>
      </w:r>
      <w:r w:rsidR="00927952">
        <w:rPr>
          <w:szCs w:val="28"/>
        </w:rPr>
        <w:t>айон</w:t>
      </w:r>
      <w:r w:rsidR="00C61F98">
        <w:rPr>
          <w:szCs w:val="28"/>
        </w:rPr>
        <w:t xml:space="preserve"> (далее – Бюджет).</w:t>
      </w:r>
    </w:p>
    <w:p w:rsidR="00986C54" w:rsidRDefault="00DA7E37" w:rsidP="002B029C">
      <w:pPr>
        <w:pStyle w:val="1c"/>
        <w:spacing w:line="240" w:lineRule="auto"/>
        <w:ind w:firstLine="0"/>
        <w:rPr>
          <w:szCs w:val="28"/>
        </w:rPr>
      </w:pPr>
      <w:r>
        <w:rPr>
          <w:b/>
          <w:szCs w:val="28"/>
        </w:rPr>
        <w:t>5</w:t>
      </w:r>
      <w:r w:rsidR="00986C54" w:rsidRPr="00986C54">
        <w:rPr>
          <w:b/>
          <w:szCs w:val="28"/>
        </w:rPr>
        <w:t>. Проверяемый период деятельности</w:t>
      </w:r>
      <w:r w:rsidR="00B4168F">
        <w:rPr>
          <w:szCs w:val="28"/>
        </w:rPr>
        <w:t>: 201</w:t>
      </w:r>
      <w:r w:rsidR="00B4168F" w:rsidRPr="00B4168F">
        <w:rPr>
          <w:szCs w:val="28"/>
        </w:rPr>
        <w:t>2</w:t>
      </w:r>
      <w:r w:rsidR="00986C54">
        <w:rPr>
          <w:szCs w:val="28"/>
        </w:rPr>
        <w:t xml:space="preserve"> – 2013 годы.</w:t>
      </w:r>
    </w:p>
    <w:p w:rsidR="00E142FD" w:rsidRDefault="00DA7E37" w:rsidP="002B029C">
      <w:pPr>
        <w:pStyle w:val="1c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6</w:t>
      </w:r>
      <w:r w:rsidR="00D92CF8" w:rsidRPr="005C2643">
        <w:rPr>
          <w:b/>
          <w:szCs w:val="28"/>
        </w:rPr>
        <w:t>. Срок</w:t>
      </w:r>
      <w:r w:rsidR="009E2D73">
        <w:rPr>
          <w:b/>
          <w:szCs w:val="28"/>
        </w:rPr>
        <w:t>и</w:t>
      </w:r>
      <w:r w:rsidR="00D92CF8" w:rsidRPr="005C2643">
        <w:rPr>
          <w:b/>
          <w:szCs w:val="28"/>
        </w:rPr>
        <w:t xml:space="preserve"> проведен</w:t>
      </w:r>
      <w:r w:rsidR="00E142FD">
        <w:rPr>
          <w:b/>
          <w:szCs w:val="28"/>
        </w:rPr>
        <w:t>ия экспертно-аналитического</w:t>
      </w:r>
      <w:r w:rsidR="009E2D73">
        <w:rPr>
          <w:b/>
          <w:szCs w:val="28"/>
        </w:rPr>
        <w:t xml:space="preserve"> мероприятия:</w:t>
      </w:r>
    </w:p>
    <w:p w:rsidR="00D92CF8" w:rsidRPr="00DA7E37" w:rsidRDefault="00E142FD" w:rsidP="00DA7E37">
      <w:pPr>
        <w:pStyle w:val="1c"/>
        <w:spacing w:line="240" w:lineRule="auto"/>
        <w:ind w:firstLine="851"/>
        <w:rPr>
          <w:b/>
          <w:szCs w:val="28"/>
        </w:rPr>
      </w:pPr>
      <w:r w:rsidRPr="00DA7E37">
        <w:rPr>
          <w:szCs w:val="28"/>
        </w:rPr>
        <w:t>07.04.2014 - 20.06</w:t>
      </w:r>
      <w:r w:rsidR="005C2643" w:rsidRPr="00DA7E37">
        <w:rPr>
          <w:szCs w:val="28"/>
        </w:rPr>
        <w:t>.2014</w:t>
      </w:r>
      <w:r w:rsidR="00DA7E37" w:rsidRPr="00DA7E37">
        <w:rPr>
          <w:szCs w:val="28"/>
        </w:rPr>
        <w:t>.</w:t>
      </w:r>
    </w:p>
    <w:p w:rsidR="00DA7E37" w:rsidRPr="00916241" w:rsidRDefault="00DA7E37" w:rsidP="005C2643">
      <w:pPr>
        <w:pStyle w:val="1c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7</w:t>
      </w:r>
      <w:r w:rsidR="005C2643">
        <w:rPr>
          <w:b/>
          <w:szCs w:val="28"/>
        </w:rPr>
        <w:t xml:space="preserve">. </w:t>
      </w:r>
      <w:r>
        <w:rPr>
          <w:b/>
          <w:szCs w:val="28"/>
        </w:rPr>
        <w:t>Вопросы экспертно-аналитического</w:t>
      </w:r>
      <w:r w:rsidR="005C2643" w:rsidRPr="005C2643">
        <w:rPr>
          <w:b/>
          <w:szCs w:val="28"/>
        </w:rPr>
        <w:t xml:space="preserve"> мероприятия</w:t>
      </w:r>
      <w:r>
        <w:rPr>
          <w:b/>
          <w:szCs w:val="28"/>
        </w:rPr>
        <w:t>:</w:t>
      </w:r>
    </w:p>
    <w:p w:rsidR="00916241" w:rsidRDefault="00916241" w:rsidP="00916241">
      <w:pPr>
        <w:pStyle w:val="1c"/>
        <w:spacing w:line="240" w:lineRule="auto"/>
        <w:ind w:firstLine="851"/>
        <w:rPr>
          <w:szCs w:val="28"/>
        </w:rPr>
      </w:pPr>
      <w:r w:rsidRPr="00916241">
        <w:rPr>
          <w:szCs w:val="28"/>
        </w:rPr>
        <w:t>Бюджеты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 на 2012 и 2013 год составлялись в соответствии с Программой социально-экономического развития муниципального образования </w:t>
      </w:r>
      <w:proofErr w:type="spellStart"/>
      <w:r>
        <w:rPr>
          <w:szCs w:val="28"/>
        </w:rPr>
        <w:t>Тужинский</w:t>
      </w:r>
      <w:proofErr w:type="spellEnd"/>
      <w:r>
        <w:rPr>
          <w:szCs w:val="28"/>
        </w:rPr>
        <w:t xml:space="preserve"> муниципальный район на 2012-2016 годы, </w:t>
      </w:r>
      <w:r w:rsidR="002066CE">
        <w:rPr>
          <w:szCs w:val="28"/>
        </w:rPr>
        <w:t>утверждённой решением Тужинской районной Думы от 12.12.2011 № 13/83.</w:t>
      </w:r>
    </w:p>
    <w:p w:rsidR="002066CE" w:rsidRPr="00381B5D" w:rsidRDefault="002066CE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Бюджетное послание главы района Тужинской районной Думе «О бюджетной политике на 2012 год» заслушано районной Думой и её решением от 28.11.2011 № 12/69 принято к руководству при исполнении бюджета муниципального района за 2012 год.</w:t>
      </w:r>
    </w:p>
    <w:p w:rsidR="00381B5D" w:rsidRDefault="00381B5D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 и Департаментом финансов Кировской области заключено Соглашение № 27 от 18.01.2012 года о мерах по повышению эффективности использования бюджетных средств и </w:t>
      </w:r>
      <w:r>
        <w:rPr>
          <w:szCs w:val="28"/>
        </w:rPr>
        <w:lastRenderedPageBreak/>
        <w:t>увеличению поступлений налоговых и неналоговых доходов бюджета муниципального образования Тужинской муниципальный район на 2012 год.</w:t>
      </w:r>
    </w:p>
    <w:p w:rsidR="002D0199" w:rsidRDefault="002D0199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Соглашением предусмотрены условия предоставления финансовой помощи и бюджетных кредитов из областного бюджета:</w:t>
      </w:r>
    </w:p>
    <w:p w:rsidR="002D0199" w:rsidRDefault="002D0199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-исполнение плана налоговых и неналоговых доходов бюджета муниципального образования Тужинской муниципальный район</w:t>
      </w:r>
      <w:r w:rsidR="00456B8F">
        <w:rPr>
          <w:szCs w:val="28"/>
        </w:rPr>
        <w:t>;</w:t>
      </w:r>
    </w:p>
    <w:p w:rsidR="00456B8F" w:rsidRDefault="00456B8F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-недопущение роста недоимки по налоговым и неналоговым платежам в консолидированный бюджет Кировской области.</w:t>
      </w:r>
    </w:p>
    <w:p w:rsidR="00456B8F" w:rsidRDefault="00456B8F" w:rsidP="00916241">
      <w:pPr>
        <w:pStyle w:val="1c"/>
        <w:spacing w:line="240" w:lineRule="auto"/>
        <w:ind w:firstLine="851"/>
        <w:rPr>
          <w:szCs w:val="28"/>
        </w:rPr>
      </w:pPr>
      <w:r w:rsidRPr="00456B8F">
        <w:rPr>
          <w:b/>
          <w:szCs w:val="28"/>
        </w:rPr>
        <w:t xml:space="preserve">План </w:t>
      </w:r>
      <w:r>
        <w:rPr>
          <w:szCs w:val="28"/>
        </w:rPr>
        <w:t xml:space="preserve">налоговых и неналоговых доходов бюджета муниципального района на </w:t>
      </w:r>
      <w:r w:rsidRPr="00456B8F">
        <w:rPr>
          <w:b/>
          <w:szCs w:val="28"/>
        </w:rPr>
        <w:t>2012 год – 22</w:t>
      </w:r>
      <w:r>
        <w:rPr>
          <w:b/>
          <w:szCs w:val="28"/>
        </w:rPr>
        <w:t xml:space="preserve"> </w:t>
      </w:r>
      <w:r w:rsidRPr="00456B8F">
        <w:rPr>
          <w:b/>
          <w:szCs w:val="28"/>
        </w:rPr>
        <w:t>740 тыс. рублей</w:t>
      </w:r>
      <w:r>
        <w:rPr>
          <w:szCs w:val="28"/>
        </w:rPr>
        <w:t>.</w:t>
      </w:r>
    </w:p>
    <w:p w:rsidR="00456B8F" w:rsidRDefault="00456B8F" w:rsidP="00916241">
      <w:pPr>
        <w:pStyle w:val="1c"/>
        <w:spacing w:line="240" w:lineRule="auto"/>
        <w:ind w:firstLine="851"/>
        <w:rPr>
          <w:b/>
          <w:szCs w:val="28"/>
        </w:rPr>
      </w:pPr>
      <w:r w:rsidRPr="00456B8F">
        <w:rPr>
          <w:b/>
          <w:szCs w:val="28"/>
        </w:rPr>
        <w:t>Факт – 21 389,8</w:t>
      </w:r>
      <w:r w:rsidR="006A3CA3">
        <w:rPr>
          <w:b/>
          <w:szCs w:val="28"/>
        </w:rPr>
        <w:t xml:space="preserve"> тыс. рублей, или 94,1 %.</w:t>
      </w:r>
    </w:p>
    <w:p w:rsidR="006A3CA3" w:rsidRDefault="006A3CA3" w:rsidP="00916241">
      <w:pPr>
        <w:pStyle w:val="1c"/>
        <w:spacing w:line="240" w:lineRule="auto"/>
        <w:ind w:firstLine="851"/>
        <w:rPr>
          <w:b/>
          <w:szCs w:val="28"/>
        </w:rPr>
      </w:pPr>
      <w:r w:rsidRPr="006A3CA3">
        <w:rPr>
          <w:b/>
          <w:szCs w:val="28"/>
        </w:rPr>
        <w:t>Соглашение</w:t>
      </w:r>
      <w:r>
        <w:rPr>
          <w:szCs w:val="28"/>
        </w:rPr>
        <w:t xml:space="preserve"> по данному показателю </w:t>
      </w:r>
      <w:r w:rsidRPr="006A3CA3">
        <w:rPr>
          <w:b/>
          <w:szCs w:val="28"/>
        </w:rPr>
        <w:t>не выполнено</w:t>
      </w:r>
      <w:r>
        <w:rPr>
          <w:b/>
          <w:szCs w:val="28"/>
        </w:rPr>
        <w:t>.</w:t>
      </w:r>
    </w:p>
    <w:p w:rsidR="006A3CA3" w:rsidRDefault="006A3CA3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Недоимка в консолидированный бюджет Кировской области:</w:t>
      </w:r>
    </w:p>
    <w:p w:rsidR="006A3CA3" w:rsidRDefault="006A3CA3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 01.01.2012 года – 3 061 тыс. рублей;</w:t>
      </w:r>
    </w:p>
    <w:p w:rsidR="006A3CA3" w:rsidRDefault="006A3CA3" w:rsidP="00916241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 01.01.2013 года – 2 664,7 тыс. рублей.</w:t>
      </w:r>
    </w:p>
    <w:p w:rsidR="006A3CA3" w:rsidRDefault="006A3CA3" w:rsidP="00916241">
      <w:pPr>
        <w:pStyle w:val="1c"/>
        <w:spacing w:line="240" w:lineRule="auto"/>
        <w:ind w:firstLine="851"/>
        <w:rPr>
          <w:b/>
          <w:szCs w:val="28"/>
        </w:rPr>
      </w:pPr>
      <w:r w:rsidRPr="007D7366">
        <w:rPr>
          <w:b/>
          <w:szCs w:val="28"/>
        </w:rPr>
        <w:t>Снижение недоимки</w:t>
      </w:r>
      <w:r>
        <w:rPr>
          <w:szCs w:val="28"/>
        </w:rPr>
        <w:t xml:space="preserve"> за 2012 год</w:t>
      </w:r>
      <w:r w:rsidR="007D7366">
        <w:rPr>
          <w:szCs w:val="28"/>
        </w:rPr>
        <w:t xml:space="preserve"> – </w:t>
      </w:r>
      <w:r w:rsidR="007D7366" w:rsidRPr="007D7366">
        <w:rPr>
          <w:b/>
          <w:szCs w:val="28"/>
        </w:rPr>
        <w:t>396,3 тыс. рублей.</w:t>
      </w:r>
    </w:p>
    <w:p w:rsidR="007D7366" w:rsidRPr="006A3CA3" w:rsidRDefault="007D7366" w:rsidP="00916241">
      <w:pPr>
        <w:pStyle w:val="1c"/>
        <w:spacing w:line="240" w:lineRule="auto"/>
        <w:ind w:firstLine="851"/>
        <w:rPr>
          <w:szCs w:val="28"/>
        </w:rPr>
      </w:pPr>
      <w:r w:rsidRPr="007260E6">
        <w:rPr>
          <w:b/>
          <w:szCs w:val="28"/>
        </w:rPr>
        <w:t xml:space="preserve">Соглашение </w:t>
      </w:r>
      <w:r w:rsidRPr="007D7366">
        <w:rPr>
          <w:szCs w:val="28"/>
        </w:rPr>
        <w:t xml:space="preserve">по данному показателю </w:t>
      </w:r>
      <w:r w:rsidRPr="007260E6">
        <w:rPr>
          <w:b/>
          <w:szCs w:val="28"/>
        </w:rPr>
        <w:t>выполнено.</w:t>
      </w:r>
    </w:p>
    <w:p w:rsidR="00854C4C" w:rsidRDefault="00854C4C" w:rsidP="00854C4C">
      <w:pPr>
        <w:pStyle w:val="1c"/>
        <w:spacing w:line="240" w:lineRule="auto"/>
        <w:ind w:firstLine="851"/>
        <w:rPr>
          <w:szCs w:val="28"/>
        </w:rPr>
      </w:pPr>
      <w:r w:rsidRPr="00854C4C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от 19.01.2012 года № 21 утверждён план мероприятий на 2012 год по повышению поступлений налоговых и неналоговых доходов, а также сокращению недоимки бюджетов бюджетной системы Российской Федерации.</w:t>
      </w:r>
    </w:p>
    <w:p w:rsidR="00854C4C" w:rsidRDefault="00854C4C" w:rsidP="00854C4C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Межведомственной комиссией при 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в части вопросов урегулирования задолженности по налоговым и неналоговым доходам в бюджет</w:t>
      </w:r>
      <w:r w:rsidR="002066CE">
        <w:rPr>
          <w:szCs w:val="28"/>
        </w:rPr>
        <w:t xml:space="preserve"> </w:t>
      </w:r>
      <w:r w:rsidR="00EF3D34" w:rsidRPr="00EF3D34">
        <w:rPr>
          <w:szCs w:val="28"/>
        </w:rPr>
        <w:t>(</w:t>
      </w:r>
      <w:r w:rsidR="00EF3D34">
        <w:rPr>
          <w:szCs w:val="28"/>
        </w:rPr>
        <w:t xml:space="preserve">далее – Комиссия) </w:t>
      </w:r>
      <w:r w:rsidR="002066CE">
        <w:rPr>
          <w:szCs w:val="28"/>
        </w:rPr>
        <w:t xml:space="preserve">за </w:t>
      </w:r>
      <w:r w:rsidR="002066CE" w:rsidRPr="00842A37">
        <w:rPr>
          <w:b/>
          <w:szCs w:val="28"/>
        </w:rPr>
        <w:t>2012</w:t>
      </w:r>
      <w:r w:rsidR="00D541CB" w:rsidRPr="00842A37">
        <w:rPr>
          <w:b/>
          <w:szCs w:val="28"/>
        </w:rPr>
        <w:t xml:space="preserve"> год</w:t>
      </w:r>
      <w:r w:rsidR="00D541CB">
        <w:rPr>
          <w:szCs w:val="28"/>
        </w:rPr>
        <w:t xml:space="preserve"> проведено </w:t>
      </w:r>
      <w:r w:rsidR="00D541CB" w:rsidRPr="00842A37">
        <w:rPr>
          <w:b/>
          <w:szCs w:val="28"/>
        </w:rPr>
        <w:t>28 заседаний</w:t>
      </w:r>
      <w:r w:rsidR="00D541CB">
        <w:rPr>
          <w:szCs w:val="28"/>
        </w:rPr>
        <w:t>, в том числе проведено 16 выездных заседаний комиссии в администрациях сельских и городского поселений по вопросу сокращения задолженно</w:t>
      </w:r>
      <w:r w:rsidR="00C61F98">
        <w:rPr>
          <w:szCs w:val="28"/>
        </w:rPr>
        <w:t>сти по платежам в бюджет</w:t>
      </w:r>
      <w:r w:rsidR="00D541CB">
        <w:rPr>
          <w:szCs w:val="28"/>
        </w:rPr>
        <w:t>.</w:t>
      </w:r>
    </w:p>
    <w:p w:rsidR="00D541CB" w:rsidRDefault="00D541CB" w:rsidP="00854C4C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Погашена задолженность по платежам в бюджет по физическим лицам в сумме 201,3 тыс. рублей</w:t>
      </w:r>
      <w:r w:rsidR="00637DDE">
        <w:rPr>
          <w:szCs w:val="28"/>
        </w:rPr>
        <w:t>.</w:t>
      </w:r>
    </w:p>
    <w:p w:rsidR="00637DDE" w:rsidRDefault="00637DDE" w:rsidP="00854C4C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Общая сумма задолженности по налоговым и неналоговым платежам в бюджет, погашенная в результате работ</w:t>
      </w:r>
      <w:r w:rsidR="00EF3D34">
        <w:rPr>
          <w:szCs w:val="28"/>
        </w:rPr>
        <w:t>ы Комиссии</w:t>
      </w:r>
      <w:r w:rsidR="002066CE">
        <w:rPr>
          <w:szCs w:val="28"/>
        </w:rPr>
        <w:t xml:space="preserve"> </w:t>
      </w:r>
      <w:r w:rsidR="002066CE" w:rsidRPr="00842A37">
        <w:rPr>
          <w:b/>
          <w:szCs w:val="28"/>
        </w:rPr>
        <w:t>за 2012</w:t>
      </w:r>
      <w:r w:rsidRPr="00842A37">
        <w:rPr>
          <w:b/>
          <w:szCs w:val="28"/>
        </w:rPr>
        <w:t xml:space="preserve"> год – 3 230,2 тыс. рублей</w:t>
      </w:r>
      <w:r>
        <w:rPr>
          <w:szCs w:val="28"/>
        </w:rPr>
        <w:t>.</w:t>
      </w:r>
    </w:p>
    <w:p w:rsidR="00842A37" w:rsidRDefault="00842A37" w:rsidP="00854C4C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Задачи, установленные в Бюджетном послании главы района в части стабилизации недоимки и прекращения её роста </w:t>
      </w:r>
      <w:r w:rsidRPr="001E7A52">
        <w:rPr>
          <w:b/>
          <w:szCs w:val="28"/>
        </w:rPr>
        <w:t>выполнены.</w:t>
      </w:r>
    </w:p>
    <w:p w:rsidR="00842A37" w:rsidRDefault="00842A37" w:rsidP="00854C4C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Недоимка</w:t>
      </w:r>
      <w:r w:rsidR="00C61F98">
        <w:rPr>
          <w:szCs w:val="28"/>
        </w:rPr>
        <w:t xml:space="preserve"> в Бюджет </w:t>
      </w:r>
      <w:r>
        <w:rPr>
          <w:szCs w:val="28"/>
        </w:rPr>
        <w:t xml:space="preserve">за </w:t>
      </w:r>
      <w:r w:rsidRPr="00842A37">
        <w:rPr>
          <w:b/>
          <w:szCs w:val="28"/>
        </w:rPr>
        <w:t xml:space="preserve">2012 год уменьшилась </w:t>
      </w:r>
      <w:r>
        <w:rPr>
          <w:szCs w:val="28"/>
        </w:rPr>
        <w:t xml:space="preserve">на </w:t>
      </w:r>
      <w:r w:rsidRPr="00842A37">
        <w:rPr>
          <w:b/>
          <w:szCs w:val="28"/>
        </w:rPr>
        <w:t>241,5 тыс.</w:t>
      </w:r>
      <w:r>
        <w:rPr>
          <w:szCs w:val="28"/>
        </w:rPr>
        <w:t xml:space="preserve"> рублей.</w:t>
      </w:r>
    </w:p>
    <w:p w:rsidR="0070723C" w:rsidRDefault="00982F63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целях увеличения доходной части бюджета муниципального района на основе эффективного управления муниципальной собственностью постановлением 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от 13.12.2011 № 712 утверждена Программа управления муниципальным имуществом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 на 2012 год. </w:t>
      </w:r>
    </w:p>
    <w:p w:rsidR="0080239C" w:rsidRDefault="0070723C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</w:t>
      </w:r>
      <w:r w:rsidRPr="00D8030D">
        <w:rPr>
          <w:b/>
          <w:szCs w:val="28"/>
        </w:rPr>
        <w:t>в 2012 году не</w:t>
      </w:r>
      <w:r>
        <w:rPr>
          <w:szCs w:val="28"/>
        </w:rPr>
        <w:t xml:space="preserve"> </w:t>
      </w:r>
      <w:r w:rsidRPr="00D8030D">
        <w:rPr>
          <w:b/>
          <w:szCs w:val="28"/>
        </w:rPr>
        <w:t>достигнуты</w:t>
      </w:r>
      <w:r>
        <w:rPr>
          <w:szCs w:val="28"/>
        </w:rPr>
        <w:t xml:space="preserve">. При плановом показателе </w:t>
      </w:r>
      <w:r w:rsidRPr="00D8030D">
        <w:rPr>
          <w:b/>
          <w:szCs w:val="28"/>
        </w:rPr>
        <w:t>2 886,4 тыс. рублей</w:t>
      </w:r>
      <w:r>
        <w:rPr>
          <w:szCs w:val="28"/>
        </w:rPr>
        <w:t xml:space="preserve">, за год в бюджет </w:t>
      </w:r>
      <w:r>
        <w:rPr>
          <w:szCs w:val="28"/>
        </w:rPr>
        <w:lastRenderedPageBreak/>
        <w:t>муниципального района</w:t>
      </w:r>
      <w:r w:rsidR="0080239C">
        <w:rPr>
          <w:szCs w:val="28"/>
        </w:rPr>
        <w:t xml:space="preserve"> поступило </w:t>
      </w:r>
      <w:r w:rsidR="0080239C" w:rsidRPr="00D8030D">
        <w:rPr>
          <w:b/>
          <w:szCs w:val="28"/>
        </w:rPr>
        <w:t>2 368,8 тыс. рублей</w:t>
      </w:r>
      <w:r w:rsidR="0080239C">
        <w:rPr>
          <w:szCs w:val="28"/>
        </w:rPr>
        <w:t xml:space="preserve"> доходов от использования муниципального имущества.</w:t>
      </w:r>
    </w:p>
    <w:p w:rsidR="00D8030D" w:rsidRDefault="00D8030D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Доходы от аренды муниципального имущества уменьшились по сравнению с 2011 годом на 358,1 тыс. рублей потому, что в результате проведённой претензионной работы в 2011 году поступило 308,4 тыс. рублей в погашение недоимки прошлых лет по арендной плате за муниципальное имущество по ОАО «</w:t>
      </w:r>
      <w:proofErr w:type="spellStart"/>
      <w:r>
        <w:rPr>
          <w:szCs w:val="28"/>
        </w:rPr>
        <w:t>Агросервис</w:t>
      </w:r>
      <w:proofErr w:type="spellEnd"/>
      <w:r>
        <w:rPr>
          <w:szCs w:val="28"/>
        </w:rPr>
        <w:t>».</w:t>
      </w:r>
      <w:r w:rsidR="002450BE">
        <w:rPr>
          <w:szCs w:val="28"/>
        </w:rPr>
        <w:t xml:space="preserve"> Поступления платежей от реализации муниципального имущества, продажи земли уменьшились на 785,1 тыс. рублей.</w:t>
      </w:r>
    </w:p>
    <w:p w:rsidR="00A95C8C" w:rsidRDefault="00A95C8C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Не реализованы планы приватизации помещения в административном здании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Тужа</w:t>
      </w:r>
      <w:proofErr w:type="gramEnd"/>
      <w:r>
        <w:rPr>
          <w:szCs w:val="28"/>
        </w:rPr>
        <w:t xml:space="preserve">, ул. Набережная, д.1; помещения в здании стоянки автомашин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Тужа</w:t>
      </w:r>
      <w:proofErr w:type="gramEnd"/>
      <w:r>
        <w:rPr>
          <w:szCs w:val="28"/>
        </w:rPr>
        <w:t>, ул. Свободы по общей нормативной цене 495 тыс. рублей.</w:t>
      </w:r>
    </w:p>
    <w:p w:rsidR="008B1F3B" w:rsidRDefault="008B1F3B" w:rsidP="00DA7E37">
      <w:pPr>
        <w:pStyle w:val="1c"/>
        <w:spacing w:line="240" w:lineRule="auto"/>
        <w:ind w:firstLine="851"/>
        <w:rPr>
          <w:b/>
          <w:szCs w:val="28"/>
        </w:rPr>
      </w:pPr>
      <w:r w:rsidRPr="007D7366">
        <w:rPr>
          <w:b/>
          <w:szCs w:val="28"/>
        </w:rPr>
        <w:t>Бюджетное послание</w:t>
      </w:r>
      <w:r>
        <w:rPr>
          <w:szCs w:val="28"/>
        </w:rPr>
        <w:t xml:space="preserve"> главы района Тужинской районной Думе «О бюджетной политике на 2013 год» заслушано районной Думой и её решением от 25.10.2012 № 21/152 принято к руководству при исполнении бюджета муниципального района </w:t>
      </w:r>
      <w:r w:rsidRPr="007D7366">
        <w:rPr>
          <w:b/>
          <w:szCs w:val="28"/>
        </w:rPr>
        <w:t>на 2013 год.</w:t>
      </w:r>
    </w:p>
    <w:p w:rsidR="007260E6" w:rsidRPr="005A521C" w:rsidRDefault="001833A1" w:rsidP="007260E6">
      <w:pPr>
        <w:pStyle w:val="1c"/>
        <w:spacing w:line="240" w:lineRule="auto"/>
        <w:ind w:firstLine="851"/>
        <w:rPr>
          <w:szCs w:val="28"/>
        </w:rPr>
      </w:pPr>
      <w:r w:rsidRPr="001833A1">
        <w:rPr>
          <w:szCs w:val="28"/>
        </w:rPr>
        <w:t>Администрацией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 и Департаментом финансов Кировской области заключено Соглашение от 24.01.2013 года № 26/2013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</w:t>
      </w:r>
      <w:proofErr w:type="spellStart"/>
      <w:r>
        <w:rPr>
          <w:szCs w:val="28"/>
        </w:rPr>
        <w:t>Тужинский</w:t>
      </w:r>
      <w:proofErr w:type="spellEnd"/>
      <w:r>
        <w:rPr>
          <w:szCs w:val="28"/>
        </w:rPr>
        <w:t xml:space="preserve"> район на 2013 год.</w:t>
      </w:r>
    </w:p>
    <w:p w:rsidR="007260E6" w:rsidRDefault="007260E6" w:rsidP="007260E6">
      <w:pPr>
        <w:pStyle w:val="1c"/>
        <w:spacing w:line="240" w:lineRule="auto"/>
        <w:ind w:firstLine="851"/>
        <w:rPr>
          <w:szCs w:val="28"/>
        </w:rPr>
      </w:pPr>
      <w:r w:rsidRPr="007260E6">
        <w:rPr>
          <w:szCs w:val="28"/>
        </w:rPr>
        <w:t xml:space="preserve"> </w:t>
      </w:r>
      <w:r>
        <w:rPr>
          <w:szCs w:val="28"/>
        </w:rPr>
        <w:t>Соглашением предусмотрены условия предоставления финансовой помощи и бюджетных кредитов из областного бюджета:</w:t>
      </w:r>
    </w:p>
    <w:p w:rsidR="007260E6" w:rsidRDefault="007260E6" w:rsidP="007260E6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-исполнение утверждённого годового плана налоговых и неналоговых доходов бюджета муниципального образования Тужинской район;</w:t>
      </w:r>
    </w:p>
    <w:p w:rsidR="001833A1" w:rsidRDefault="007260E6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-недопущение роста недоимки по налоговым платежам в консолидированный бюджет Кировской области.</w:t>
      </w:r>
    </w:p>
    <w:p w:rsidR="00A6229A" w:rsidRPr="00A6229A" w:rsidRDefault="00A6229A" w:rsidP="00DA7E37">
      <w:pPr>
        <w:pStyle w:val="1c"/>
        <w:spacing w:line="240" w:lineRule="auto"/>
        <w:ind w:firstLine="851"/>
        <w:rPr>
          <w:b/>
          <w:szCs w:val="28"/>
        </w:rPr>
      </w:pPr>
      <w:r w:rsidRPr="00A6229A">
        <w:rPr>
          <w:b/>
          <w:szCs w:val="28"/>
        </w:rPr>
        <w:t xml:space="preserve">План </w:t>
      </w:r>
      <w:r>
        <w:rPr>
          <w:szCs w:val="28"/>
        </w:rPr>
        <w:t xml:space="preserve">налоговых и неналоговых доходов бюджета муниципального района </w:t>
      </w:r>
      <w:r w:rsidRPr="00A6229A">
        <w:rPr>
          <w:b/>
          <w:szCs w:val="28"/>
        </w:rPr>
        <w:t>на 2013 год – 24 827,2 тыс. рублей;</w:t>
      </w:r>
    </w:p>
    <w:p w:rsidR="00A6229A" w:rsidRDefault="00A6229A" w:rsidP="00DA7E37">
      <w:pPr>
        <w:pStyle w:val="1c"/>
        <w:spacing w:line="240" w:lineRule="auto"/>
        <w:ind w:firstLine="851"/>
        <w:rPr>
          <w:b/>
          <w:szCs w:val="28"/>
        </w:rPr>
      </w:pPr>
      <w:r>
        <w:rPr>
          <w:b/>
          <w:szCs w:val="28"/>
        </w:rPr>
        <w:t>Факт – 25 706 тыс. рублей, или 103,5 %.</w:t>
      </w:r>
    </w:p>
    <w:p w:rsidR="00A6229A" w:rsidRPr="00A6229A" w:rsidRDefault="00A6229A" w:rsidP="00DA7E37">
      <w:pPr>
        <w:pStyle w:val="1c"/>
        <w:spacing w:line="240" w:lineRule="auto"/>
        <w:ind w:firstLine="851"/>
        <w:rPr>
          <w:b/>
          <w:szCs w:val="28"/>
        </w:rPr>
      </w:pPr>
      <w:r>
        <w:rPr>
          <w:b/>
          <w:szCs w:val="28"/>
        </w:rPr>
        <w:t xml:space="preserve">Соглашение </w:t>
      </w:r>
      <w:r w:rsidRPr="00A6229A">
        <w:rPr>
          <w:szCs w:val="28"/>
        </w:rPr>
        <w:t>по данному показателю</w:t>
      </w:r>
      <w:r>
        <w:rPr>
          <w:b/>
          <w:szCs w:val="28"/>
        </w:rPr>
        <w:t xml:space="preserve"> выполнено.</w:t>
      </w:r>
    </w:p>
    <w:p w:rsidR="00DA7E37" w:rsidRDefault="0070666C" w:rsidP="00DA7E37">
      <w:pPr>
        <w:pStyle w:val="1c"/>
        <w:spacing w:line="240" w:lineRule="auto"/>
        <w:ind w:firstLine="851"/>
        <w:rPr>
          <w:szCs w:val="28"/>
        </w:rPr>
      </w:pPr>
      <w:r w:rsidRPr="0070666C">
        <w:rPr>
          <w:szCs w:val="28"/>
        </w:rPr>
        <w:t>П</w:t>
      </w:r>
      <w:r>
        <w:rPr>
          <w:szCs w:val="28"/>
        </w:rPr>
        <w:t xml:space="preserve">остановлением 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от</w:t>
      </w:r>
      <w:r w:rsidR="008B1F3B">
        <w:rPr>
          <w:szCs w:val="28"/>
        </w:rPr>
        <w:t xml:space="preserve"> </w:t>
      </w:r>
      <w:r>
        <w:rPr>
          <w:szCs w:val="28"/>
        </w:rPr>
        <w:t>28.03.2013 года № 173 утверждён план мероприятий на 2013 год по повышению поступлений налоговых и неналоговых доходов, а также сокращению недоимки бюджетов бюджетной системы Российской Федерации.</w:t>
      </w:r>
    </w:p>
    <w:p w:rsidR="0070666C" w:rsidRDefault="00E4098F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Комиссией</w:t>
      </w:r>
      <w:r w:rsidR="00EF3D34">
        <w:rPr>
          <w:szCs w:val="28"/>
        </w:rPr>
        <w:t xml:space="preserve"> </w:t>
      </w:r>
      <w:r w:rsidR="0070666C" w:rsidRPr="008B1F3B">
        <w:rPr>
          <w:b/>
          <w:szCs w:val="28"/>
        </w:rPr>
        <w:t>за 2013 год</w:t>
      </w:r>
      <w:r w:rsidR="0070666C">
        <w:rPr>
          <w:szCs w:val="28"/>
        </w:rPr>
        <w:t xml:space="preserve"> проведено </w:t>
      </w:r>
      <w:r w:rsidR="0070666C" w:rsidRPr="008B1F3B">
        <w:rPr>
          <w:b/>
          <w:szCs w:val="28"/>
        </w:rPr>
        <w:t>12 заседаний</w:t>
      </w:r>
      <w:r w:rsidR="0070666C">
        <w:rPr>
          <w:szCs w:val="28"/>
        </w:rPr>
        <w:t>.</w:t>
      </w:r>
    </w:p>
    <w:p w:rsidR="0070666C" w:rsidRDefault="0070666C" w:rsidP="00DA7E37">
      <w:pPr>
        <w:pStyle w:val="1c"/>
        <w:spacing w:line="240" w:lineRule="auto"/>
        <w:ind w:firstLine="851"/>
        <w:rPr>
          <w:b/>
          <w:szCs w:val="28"/>
        </w:rPr>
      </w:pPr>
      <w:r>
        <w:rPr>
          <w:szCs w:val="28"/>
        </w:rPr>
        <w:t>Общая сумма задолженности по налоговым и неналоговым платежам в бюджет, погашенная в результате р</w:t>
      </w:r>
      <w:r w:rsidR="00E4098F">
        <w:rPr>
          <w:szCs w:val="28"/>
        </w:rPr>
        <w:t>аботы Комиссии</w:t>
      </w:r>
      <w:r>
        <w:rPr>
          <w:szCs w:val="28"/>
        </w:rPr>
        <w:t xml:space="preserve"> </w:t>
      </w:r>
      <w:r w:rsidRPr="00D752C0">
        <w:rPr>
          <w:b/>
          <w:szCs w:val="28"/>
        </w:rPr>
        <w:t>за 2013 год</w:t>
      </w:r>
      <w:r w:rsidR="00D734A8" w:rsidRPr="00D752C0">
        <w:rPr>
          <w:b/>
          <w:szCs w:val="28"/>
        </w:rPr>
        <w:t xml:space="preserve"> – 2 377,6 тыс. рублей.</w:t>
      </w:r>
    </w:p>
    <w:p w:rsidR="008B1F3B" w:rsidRPr="008B1F3B" w:rsidRDefault="008B1F3B" w:rsidP="00DA7E37">
      <w:pPr>
        <w:pStyle w:val="1c"/>
        <w:spacing w:line="240" w:lineRule="auto"/>
        <w:ind w:firstLine="851"/>
        <w:rPr>
          <w:szCs w:val="28"/>
        </w:rPr>
      </w:pPr>
      <w:r w:rsidRPr="008B1F3B">
        <w:rPr>
          <w:szCs w:val="28"/>
        </w:rPr>
        <w:t>Задачи</w:t>
      </w:r>
      <w:r>
        <w:rPr>
          <w:szCs w:val="28"/>
        </w:rPr>
        <w:t>, установленные в Бюджетном послании главы района</w:t>
      </w:r>
      <w:r w:rsidR="00557902">
        <w:rPr>
          <w:szCs w:val="28"/>
        </w:rPr>
        <w:t>,</w:t>
      </w:r>
      <w:r>
        <w:rPr>
          <w:szCs w:val="28"/>
        </w:rPr>
        <w:t xml:space="preserve"> по сокращению недоимки </w:t>
      </w:r>
      <w:r w:rsidRPr="001E6C98">
        <w:rPr>
          <w:b/>
          <w:szCs w:val="28"/>
        </w:rPr>
        <w:t>не выполнены</w:t>
      </w:r>
      <w:r>
        <w:rPr>
          <w:szCs w:val="28"/>
        </w:rPr>
        <w:t>.</w:t>
      </w:r>
    </w:p>
    <w:p w:rsidR="00C85AA6" w:rsidRPr="00C85AA6" w:rsidRDefault="00557902" w:rsidP="00DA7E37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</w:t>
      </w:r>
      <w:r w:rsidR="00C85AA6">
        <w:rPr>
          <w:szCs w:val="28"/>
        </w:rPr>
        <w:t>едоимка в</w:t>
      </w:r>
      <w:r w:rsidR="00927952">
        <w:rPr>
          <w:szCs w:val="28"/>
        </w:rPr>
        <w:t xml:space="preserve"> Бюджет</w:t>
      </w:r>
      <w:r w:rsidR="00C85AA6">
        <w:rPr>
          <w:szCs w:val="28"/>
        </w:rPr>
        <w:t xml:space="preserve"> </w:t>
      </w:r>
      <w:r>
        <w:rPr>
          <w:szCs w:val="28"/>
        </w:rPr>
        <w:t xml:space="preserve">за 2013 год </w:t>
      </w:r>
      <w:r w:rsidR="00C85AA6" w:rsidRPr="00D752C0">
        <w:rPr>
          <w:b/>
          <w:szCs w:val="28"/>
        </w:rPr>
        <w:t>увеличилась на 251 тыс. рублей</w:t>
      </w:r>
      <w:r w:rsidR="00C85AA6">
        <w:rPr>
          <w:szCs w:val="28"/>
        </w:rPr>
        <w:t>.</w:t>
      </w:r>
    </w:p>
    <w:p w:rsidR="004068B8" w:rsidRDefault="0055790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от 13.11.2012 № 658 утверждена Программа </w:t>
      </w:r>
      <w:r w:rsidR="001E6C98">
        <w:rPr>
          <w:szCs w:val="28"/>
        </w:rPr>
        <w:t xml:space="preserve">управления муниципальным имуществом и земельными ресурсами </w:t>
      </w:r>
      <w:proofErr w:type="spellStart"/>
      <w:r w:rsidR="001E6C98">
        <w:rPr>
          <w:szCs w:val="28"/>
        </w:rPr>
        <w:t>Тужинского</w:t>
      </w:r>
      <w:proofErr w:type="spellEnd"/>
      <w:r w:rsidR="001E6C98">
        <w:rPr>
          <w:szCs w:val="28"/>
        </w:rPr>
        <w:t xml:space="preserve"> муниципального района на 2013 год.</w:t>
      </w:r>
    </w:p>
    <w:p w:rsidR="001E6C98" w:rsidRDefault="001E6C9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</w:t>
      </w:r>
      <w:r w:rsidRPr="001E6C98">
        <w:rPr>
          <w:b/>
          <w:szCs w:val="28"/>
        </w:rPr>
        <w:t>не достигнуты</w:t>
      </w:r>
      <w:r>
        <w:rPr>
          <w:szCs w:val="28"/>
        </w:rPr>
        <w:t>.</w:t>
      </w:r>
    </w:p>
    <w:p w:rsidR="001E6C98" w:rsidRPr="00EA700E" w:rsidRDefault="001E6C9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При плановом показателе </w:t>
      </w:r>
      <w:r w:rsidRPr="009B63AD">
        <w:rPr>
          <w:b/>
          <w:szCs w:val="28"/>
        </w:rPr>
        <w:t>2 957,5 тыс. рублей</w:t>
      </w:r>
      <w:r>
        <w:rPr>
          <w:szCs w:val="28"/>
        </w:rPr>
        <w:t>,</w:t>
      </w:r>
      <w:r w:rsidR="009B63AD">
        <w:rPr>
          <w:szCs w:val="28"/>
        </w:rPr>
        <w:t xml:space="preserve"> поступило </w:t>
      </w:r>
      <w:r w:rsidR="009B63AD" w:rsidRPr="009B63AD">
        <w:rPr>
          <w:b/>
          <w:szCs w:val="28"/>
        </w:rPr>
        <w:t>2 288,1 тыс</w:t>
      </w:r>
      <w:r w:rsidR="009B63AD">
        <w:rPr>
          <w:szCs w:val="28"/>
        </w:rPr>
        <w:t xml:space="preserve">. </w:t>
      </w:r>
      <w:r w:rsidR="009B63AD" w:rsidRPr="009B63AD">
        <w:rPr>
          <w:b/>
          <w:szCs w:val="28"/>
        </w:rPr>
        <w:t>рублей</w:t>
      </w:r>
      <w:r w:rsidR="009B63AD">
        <w:rPr>
          <w:b/>
          <w:szCs w:val="28"/>
        </w:rPr>
        <w:t xml:space="preserve"> </w:t>
      </w:r>
      <w:r w:rsidR="009B63AD" w:rsidRPr="009B63AD">
        <w:rPr>
          <w:szCs w:val="28"/>
        </w:rPr>
        <w:t>доходов</w:t>
      </w:r>
      <w:r w:rsidR="009B63AD">
        <w:rPr>
          <w:szCs w:val="28"/>
        </w:rPr>
        <w:t xml:space="preserve"> от использования муниципа</w:t>
      </w:r>
      <w:r w:rsidR="00E4252E">
        <w:rPr>
          <w:szCs w:val="28"/>
        </w:rPr>
        <w:t>льного имущества. Не реализован план</w:t>
      </w:r>
      <w:r w:rsidR="009B63AD">
        <w:rPr>
          <w:szCs w:val="28"/>
        </w:rPr>
        <w:t xml:space="preserve"> прива</w:t>
      </w:r>
      <w:r w:rsidR="00E4252E">
        <w:rPr>
          <w:szCs w:val="28"/>
        </w:rPr>
        <w:t>тизации здания военкомата по нормативной цене 600 тыс. рублей, по причине отсутствия регистрации права собственности на данный объект.</w:t>
      </w:r>
    </w:p>
    <w:p w:rsidR="00EA700E" w:rsidRDefault="00927952" w:rsidP="00A22590">
      <w:pPr>
        <w:pStyle w:val="1c"/>
        <w:spacing w:line="240" w:lineRule="auto"/>
        <w:ind w:firstLine="851"/>
        <w:rPr>
          <w:szCs w:val="28"/>
        </w:rPr>
      </w:pPr>
      <w:r w:rsidRPr="002A4504">
        <w:rPr>
          <w:b/>
          <w:szCs w:val="28"/>
        </w:rPr>
        <w:t>Бюджет</w:t>
      </w:r>
      <w:r w:rsidR="00C61F98">
        <w:rPr>
          <w:szCs w:val="28"/>
        </w:rPr>
        <w:t xml:space="preserve"> выполнен:</w:t>
      </w:r>
    </w:p>
    <w:p w:rsidR="00C61F98" w:rsidRPr="00C61F98" w:rsidRDefault="003B21A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</w:t>
      </w:r>
      <w:r w:rsidR="00C61F98" w:rsidRPr="00C61F98">
        <w:rPr>
          <w:szCs w:val="28"/>
        </w:rPr>
        <w:t xml:space="preserve"> год – 96,7 %</w:t>
      </w:r>
    </w:p>
    <w:p w:rsidR="00B2386A" w:rsidRPr="00C61F98" w:rsidRDefault="00B2386A" w:rsidP="00A22590">
      <w:pPr>
        <w:pStyle w:val="1c"/>
        <w:spacing w:line="240" w:lineRule="auto"/>
        <w:ind w:firstLine="851"/>
        <w:rPr>
          <w:szCs w:val="28"/>
        </w:rPr>
      </w:pPr>
      <w:r w:rsidRPr="00C61F98">
        <w:rPr>
          <w:szCs w:val="28"/>
        </w:rPr>
        <w:t>План – 30 835,9 тыс. рублей. Факт – 29 806,2 тыс. рублей.</w:t>
      </w:r>
    </w:p>
    <w:p w:rsidR="00B2386A" w:rsidRPr="00C61F98" w:rsidRDefault="00B2386A" w:rsidP="00A22590">
      <w:pPr>
        <w:pStyle w:val="1c"/>
        <w:spacing w:line="240" w:lineRule="auto"/>
        <w:ind w:firstLine="851"/>
        <w:rPr>
          <w:szCs w:val="28"/>
        </w:rPr>
      </w:pPr>
      <w:r w:rsidRPr="00C61F98">
        <w:rPr>
          <w:szCs w:val="28"/>
        </w:rPr>
        <w:t>2013 год – 103,</w:t>
      </w:r>
      <w:r w:rsidR="00C61F98">
        <w:rPr>
          <w:szCs w:val="28"/>
        </w:rPr>
        <w:t>3 %</w:t>
      </w:r>
    </w:p>
    <w:p w:rsidR="00B2386A" w:rsidRDefault="00B2386A" w:rsidP="00A22590">
      <w:pPr>
        <w:pStyle w:val="1c"/>
        <w:spacing w:line="240" w:lineRule="auto"/>
        <w:ind w:firstLine="851"/>
        <w:rPr>
          <w:szCs w:val="28"/>
        </w:rPr>
      </w:pPr>
      <w:r w:rsidRPr="00C61F98">
        <w:rPr>
          <w:szCs w:val="28"/>
        </w:rPr>
        <w:t>План – 33 108,6 тыс. рублей. Факт – 34 208,8 тыс. рублей</w:t>
      </w:r>
      <w:r w:rsidR="00C61F98" w:rsidRPr="00C61F98">
        <w:rPr>
          <w:szCs w:val="28"/>
        </w:rPr>
        <w:t>.</w:t>
      </w:r>
    </w:p>
    <w:p w:rsidR="00C61F98" w:rsidRDefault="00C61F9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Рост платежей в </w:t>
      </w:r>
      <w:r w:rsidR="001A63D8">
        <w:rPr>
          <w:szCs w:val="28"/>
        </w:rPr>
        <w:t>Бюджет 2013 года</w:t>
      </w:r>
      <w:r w:rsidR="003B21AC">
        <w:rPr>
          <w:szCs w:val="28"/>
        </w:rPr>
        <w:t>, по сравнению с 2012 годом,</w:t>
      </w:r>
      <w:r w:rsidR="00927952">
        <w:rPr>
          <w:szCs w:val="28"/>
        </w:rPr>
        <w:t xml:space="preserve"> составил 4 402,6 тыс. рублей, или 14,8%.</w:t>
      </w:r>
    </w:p>
    <w:p w:rsidR="00C240A2" w:rsidRDefault="00C240A2" w:rsidP="00A22590">
      <w:pPr>
        <w:pStyle w:val="1c"/>
        <w:spacing w:line="240" w:lineRule="auto"/>
        <w:ind w:firstLine="851"/>
        <w:rPr>
          <w:szCs w:val="28"/>
        </w:rPr>
      </w:pPr>
      <w:r w:rsidRPr="002A4504">
        <w:rPr>
          <w:b/>
          <w:szCs w:val="28"/>
        </w:rPr>
        <w:t>Налоговые доходы</w:t>
      </w:r>
      <w:r>
        <w:rPr>
          <w:szCs w:val="28"/>
        </w:rPr>
        <w:t xml:space="preserve"> поступили в Бюджет:</w:t>
      </w:r>
    </w:p>
    <w:p w:rsidR="00C240A2" w:rsidRDefault="00C240A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- 18 838,3 тыс. рублей; 2013 год – 20 789,7 тыс. рублей.</w:t>
      </w:r>
    </w:p>
    <w:p w:rsidR="001A63D8" w:rsidRDefault="001A63D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Рост поступлений 2013 года к 2012 г</w:t>
      </w:r>
      <w:r w:rsidR="00586452">
        <w:rPr>
          <w:szCs w:val="28"/>
        </w:rPr>
        <w:t xml:space="preserve">оду – 1 951,4 тыс. рублей, или </w:t>
      </w:r>
      <w:r>
        <w:rPr>
          <w:szCs w:val="28"/>
        </w:rPr>
        <w:t>10,4%.</w:t>
      </w:r>
    </w:p>
    <w:p w:rsidR="00C7188A" w:rsidRDefault="00C7188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налоговых доходов в собственных доходах Бюджета:</w:t>
      </w:r>
    </w:p>
    <w:p w:rsidR="00C7188A" w:rsidRDefault="00C7188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2013 год – 63,2 %; 2013 год – 60,8 %.</w:t>
      </w:r>
    </w:p>
    <w:p w:rsidR="00927952" w:rsidRDefault="00C7188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Основной налоговый</w:t>
      </w:r>
      <w:r w:rsidR="00927952">
        <w:rPr>
          <w:szCs w:val="28"/>
        </w:rPr>
        <w:t xml:space="preserve"> источник</w:t>
      </w:r>
      <w:r w:rsidR="00E4098F">
        <w:rPr>
          <w:szCs w:val="28"/>
        </w:rPr>
        <w:t xml:space="preserve"> </w:t>
      </w:r>
      <w:r>
        <w:rPr>
          <w:szCs w:val="28"/>
        </w:rPr>
        <w:t xml:space="preserve">доходов </w:t>
      </w:r>
      <w:r w:rsidR="00E4098F">
        <w:rPr>
          <w:szCs w:val="28"/>
        </w:rPr>
        <w:t xml:space="preserve">Бюджета – </w:t>
      </w:r>
      <w:r w:rsidR="00E4098F" w:rsidRPr="002A4504">
        <w:rPr>
          <w:b/>
          <w:szCs w:val="28"/>
        </w:rPr>
        <w:t>налог на доходы</w:t>
      </w:r>
      <w:r w:rsidR="00E4098F">
        <w:rPr>
          <w:szCs w:val="28"/>
        </w:rPr>
        <w:t xml:space="preserve"> </w:t>
      </w:r>
      <w:r w:rsidR="00E4098F" w:rsidRPr="002A4504">
        <w:rPr>
          <w:b/>
          <w:szCs w:val="28"/>
        </w:rPr>
        <w:t>физических лиц</w:t>
      </w:r>
      <w:r w:rsidR="00E4098F">
        <w:rPr>
          <w:szCs w:val="28"/>
        </w:rPr>
        <w:t>. В общей сумме собственных доходов Бюджета доля н</w:t>
      </w:r>
      <w:r w:rsidR="001A63D8">
        <w:rPr>
          <w:szCs w:val="28"/>
        </w:rPr>
        <w:t>алога:</w:t>
      </w:r>
    </w:p>
    <w:p w:rsidR="00E4098F" w:rsidRDefault="00E4098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42,9 %; 2013 год – 40,2 %.</w:t>
      </w:r>
    </w:p>
    <w:p w:rsidR="00E4098F" w:rsidRDefault="00E4098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налоговых доходах Бюджета соответственно:</w:t>
      </w:r>
    </w:p>
    <w:p w:rsidR="00E4098F" w:rsidRDefault="00E4098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67,9 %; 2013 год – 66,1 %.</w:t>
      </w:r>
    </w:p>
    <w:p w:rsidR="00E4098F" w:rsidRDefault="00647B6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связи с ежегодным ростом средней заработной платы (налогооблагаемой базы) отмечается ежегодный </w:t>
      </w:r>
      <w:r w:rsidRPr="00511ED6">
        <w:rPr>
          <w:b/>
          <w:szCs w:val="28"/>
        </w:rPr>
        <w:t>рост поступлений</w:t>
      </w:r>
      <w:r>
        <w:rPr>
          <w:szCs w:val="28"/>
        </w:rPr>
        <w:t xml:space="preserve"> налога в Бюджет.</w:t>
      </w:r>
    </w:p>
    <w:p w:rsidR="00647B6A" w:rsidRDefault="00647B6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2012 </w:t>
      </w:r>
      <w:r w:rsidR="001A63D8">
        <w:rPr>
          <w:szCs w:val="28"/>
        </w:rPr>
        <w:t>год</w:t>
      </w:r>
      <w:r>
        <w:rPr>
          <w:szCs w:val="28"/>
        </w:rPr>
        <w:t xml:space="preserve">, по сравнению с 2011 годом </w:t>
      </w:r>
      <w:r w:rsidR="00953AA8">
        <w:rPr>
          <w:szCs w:val="28"/>
        </w:rPr>
        <w:t xml:space="preserve">рост </w:t>
      </w:r>
      <w:r>
        <w:rPr>
          <w:szCs w:val="28"/>
        </w:rPr>
        <w:t>на 797,3 тыс. рублей;</w:t>
      </w:r>
    </w:p>
    <w:p w:rsidR="00647B6A" w:rsidRDefault="001A63D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2013 год, по сравнению с 2012</w:t>
      </w:r>
      <w:r w:rsidR="00647B6A">
        <w:rPr>
          <w:szCs w:val="28"/>
        </w:rPr>
        <w:t xml:space="preserve"> годом на </w:t>
      </w:r>
      <w:r w:rsidR="0072296E">
        <w:rPr>
          <w:szCs w:val="28"/>
        </w:rPr>
        <w:t>952,8 тыс. рублей.</w:t>
      </w:r>
    </w:p>
    <w:p w:rsidR="0072296E" w:rsidRDefault="00953AA8" w:rsidP="00A22590">
      <w:pPr>
        <w:pStyle w:val="1c"/>
        <w:spacing w:line="240" w:lineRule="auto"/>
        <w:ind w:firstLine="851"/>
        <w:rPr>
          <w:szCs w:val="28"/>
        </w:rPr>
      </w:pPr>
      <w:r w:rsidRPr="00953AA8">
        <w:rPr>
          <w:b/>
          <w:szCs w:val="28"/>
        </w:rPr>
        <w:t>Единый налог на вменённый</w:t>
      </w:r>
      <w:r w:rsidR="0072296E" w:rsidRPr="002A4504">
        <w:rPr>
          <w:b/>
          <w:szCs w:val="28"/>
        </w:rPr>
        <w:t xml:space="preserve"> доход</w:t>
      </w:r>
      <w:r w:rsidR="0072296E">
        <w:rPr>
          <w:szCs w:val="28"/>
        </w:rPr>
        <w:t xml:space="preserve">, </w:t>
      </w:r>
      <w:r>
        <w:rPr>
          <w:szCs w:val="28"/>
        </w:rPr>
        <w:t>поступления</w:t>
      </w:r>
      <w:r w:rsidR="006A05FE">
        <w:rPr>
          <w:szCs w:val="28"/>
        </w:rPr>
        <w:t xml:space="preserve"> в Бюджет:</w:t>
      </w:r>
    </w:p>
    <w:p w:rsidR="0072296E" w:rsidRDefault="003B21A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</w:t>
      </w:r>
      <w:r w:rsidR="0072296E">
        <w:rPr>
          <w:szCs w:val="28"/>
        </w:rPr>
        <w:t xml:space="preserve"> </w:t>
      </w:r>
      <w:r>
        <w:rPr>
          <w:szCs w:val="28"/>
        </w:rPr>
        <w:t>год</w:t>
      </w:r>
      <w:r w:rsidR="00953AA8">
        <w:rPr>
          <w:szCs w:val="28"/>
        </w:rPr>
        <w:t xml:space="preserve"> – 2 318</w:t>
      </w:r>
      <w:r w:rsidR="0072296E">
        <w:rPr>
          <w:szCs w:val="28"/>
        </w:rPr>
        <w:t>,</w:t>
      </w:r>
      <w:r w:rsidR="00953AA8">
        <w:rPr>
          <w:szCs w:val="28"/>
        </w:rPr>
        <w:t>7 тыс. рублей; 2013 год – 2 216,1</w:t>
      </w:r>
      <w:r>
        <w:rPr>
          <w:szCs w:val="28"/>
        </w:rPr>
        <w:t xml:space="preserve"> тыс. рублей.</w:t>
      </w:r>
    </w:p>
    <w:p w:rsidR="003B21AC" w:rsidRDefault="00953AA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налога</w:t>
      </w:r>
      <w:r w:rsidR="003B21AC">
        <w:rPr>
          <w:szCs w:val="28"/>
        </w:rPr>
        <w:t xml:space="preserve"> в общей сумме доходов Бюджета:</w:t>
      </w:r>
    </w:p>
    <w:p w:rsidR="003B21AC" w:rsidRDefault="00E33B83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7,8 %; 2013 год – 6,5</w:t>
      </w:r>
      <w:r w:rsidR="003B21AC">
        <w:rPr>
          <w:szCs w:val="28"/>
        </w:rPr>
        <w:t xml:space="preserve"> %.</w:t>
      </w:r>
    </w:p>
    <w:p w:rsidR="001A63D8" w:rsidRDefault="001A63D8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налоговых доходах Бюджета соответственно:</w:t>
      </w:r>
    </w:p>
    <w:p w:rsidR="001A63D8" w:rsidRDefault="00E33B83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12,3 %; 2013 год – 10</w:t>
      </w:r>
      <w:r w:rsidR="001A63D8">
        <w:rPr>
          <w:szCs w:val="28"/>
        </w:rPr>
        <w:t>,7 %.</w:t>
      </w:r>
    </w:p>
    <w:p w:rsidR="00547F86" w:rsidRDefault="00547F8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2013 год к 2012 году </w:t>
      </w:r>
      <w:r w:rsidRPr="00511ED6">
        <w:rPr>
          <w:b/>
          <w:szCs w:val="28"/>
        </w:rPr>
        <w:t>– снижение поступлений</w:t>
      </w:r>
      <w:r>
        <w:rPr>
          <w:szCs w:val="28"/>
        </w:rPr>
        <w:t xml:space="preserve"> налога на 102,6 тыс. рублей объясняется тем, что количество плательщиков данного налога (индивидуальных предпринимателей) уменьшилось из-за снятия их с налогового учёта и прекращения деятельности, по причине роста</w:t>
      </w:r>
      <w:r w:rsidR="005C52D1">
        <w:rPr>
          <w:szCs w:val="28"/>
        </w:rPr>
        <w:t xml:space="preserve"> платежей в Пенсионный фонд</w:t>
      </w:r>
      <w:r w:rsidR="00024276">
        <w:rPr>
          <w:szCs w:val="28"/>
        </w:rPr>
        <w:t>.</w:t>
      </w:r>
      <w:r>
        <w:rPr>
          <w:szCs w:val="28"/>
        </w:rPr>
        <w:t xml:space="preserve"> </w:t>
      </w:r>
    </w:p>
    <w:p w:rsidR="00E33B83" w:rsidRDefault="006F5C6F" w:rsidP="00A22590">
      <w:pPr>
        <w:pStyle w:val="1c"/>
        <w:spacing w:line="240" w:lineRule="auto"/>
        <w:ind w:firstLine="851"/>
        <w:rPr>
          <w:b/>
          <w:szCs w:val="28"/>
        </w:rPr>
      </w:pPr>
      <w:r w:rsidRPr="006F5C6F">
        <w:rPr>
          <w:b/>
          <w:szCs w:val="28"/>
        </w:rPr>
        <w:t>Н</w:t>
      </w:r>
      <w:r w:rsidR="00E33B83" w:rsidRPr="006F5C6F">
        <w:rPr>
          <w:b/>
          <w:szCs w:val="28"/>
        </w:rPr>
        <w:t>алог</w:t>
      </w:r>
      <w:r w:rsidRPr="006F5C6F">
        <w:rPr>
          <w:b/>
          <w:szCs w:val="28"/>
        </w:rPr>
        <w:t>, взимаемый</w:t>
      </w:r>
      <w:r w:rsidR="00E33B83" w:rsidRPr="006F5C6F">
        <w:rPr>
          <w:b/>
          <w:szCs w:val="28"/>
        </w:rPr>
        <w:t xml:space="preserve"> в связи с применением упрощённой системы</w:t>
      </w:r>
      <w:r w:rsidR="00E33B83">
        <w:rPr>
          <w:szCs w:val="28"/>
        </w:rPr>
        <w:t xml:space="preserve"> </w:t>
      </w:r>
      <w:r w:rsidR="00E33B83" w:rsidRPr="006F5C6F">
        <w:rPr>
          <w:b/>
          <w:szCs w:val="28"/>
        </w:rPr>
        <w:t>налогообложения</w:t>
      </w:r>
      <w:r w:rsidRPr="006F5C6F">
        <w:rPr>
          <w:b/>
          <w:szCs w:val="28"/>
        </w:rPr>
        <w:t>:</w:t>
      </w:r>
    </w:p>
    <w:p w:rsidR="006F5C6F" w:rsidRDefault="006F5C6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</w:t>
      </w:r>
      <w:r w:rsidRPr="006F5C6F">
        <w:rPr>
          <w:szCs w:val="28"/>
        </w:rPr>
        <w:t xml:space="preserve"> год</w:t>
      </w:r>
      <w:r>
        <w:rPr>
          <w:szCs w:val="28"/>
        </w:rPr>
        <w:t xml:space="preserve"> – 1 280,6 тыс. рублей; 2013 год – 1 166,2 тыс. рублей.</w:t>
      </w:r>
    </w:p>
    <w:p w:rsidR="006F5C6F" w:rsidRDefault="006F5C6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</w:t>
      </w:r>
      <w:r w:rsidR="00024276">
        <w:rPr>
          <w:szCs w:val="28"/>
        </w:rPr>
        <w:t>я налога в общей сумме доходов Б</w:t>
      </w:r>
      <w:r>
        <w:rPr>
          <w:szCs w:val="28"/>
        </w:rPr>
        <w:t>юджета:</w:t>
      </w:r>
    </w:p>
    <w:p w:rsidR="006F5C6F" w:rsidRDefault="006F5C6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4,3 %; 2013 год – 3,4 %.</w:t>
      </w:r>
    </w:p>
    <w:p w:rsidR="00024276" w:rsidRDefault="0002427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налоговых доходах Бюджета</w:t>
      </w:r>
      <w:r w:rsidR="00C90820">
        <w:rPr>
          <w:szCs w:val="28"/>
        </w:rPr>
        <w:t xml:space="preserve"> соответственно:</w:t>
      </w:r>
    </w:p>
    <w:p w:rsidR="00C90820" w:rsidRDefault="00C9082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6,8 %; 2013 год – 5,6 %.</w:t>
      </w:r>
    </w:p>
    <w:p w:rsidR="00C90820" w:rsidRDefault="00C9082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2013 год к 2012 году – </w:t>
      </w:r>
      <w:r w:rsidRPr="00511ED6">
        <w:rPr>
          <w:b/>
          <w:szCs w:val="28"/>
        </w:rPr>
        <w:t>снижение поступлений</w:t>
      </w:r>
      <w:r>
        <w:rPr>
          <w:szCs w:val="28"/>
        </w:rPr>
        <w:t xml:space="preserve"> на 114,4 тыс. рублей объясняется тем, что </w:t>
      </w:r>
      <w:r w:rsidR="005C52D1">
        <w:rPr>
          <w:szCs w:val="28"/>
        </w:rPr>
        <w:t>из-за роста платежей в Пенсионный фонд увеличились расходы налогоплательщиков и соответственно уменьшились начисления данного налога.</w:t>
      </w:r>
    </w:p>
    <w:p w:rsidR="00511ED6" w:rsidRDefault="00511ED6" w:rsidP="00A22590">
      <w:pPr>
        <w:pStyle w:val="1c"/>
        <w:spacing w:line="240" w:lineRule="auto"/>
        <w:ind w:firstLine="851"/>
        <w:rPr>
          <w:b/>
          <w:szCs w:val="28"/>
        </w:rPr>
      </w:pPr>
      <w:r w:rsidRPr="00511ED6">
        <w:rPr>
          <w:b/>
          <w:szCs w:val="28"/>
        </w:rPr>
        <w:t>Единый сельскохозяйственный налог</w:t>
      </w:r>
      <w:r>
        <w:rPr>
          <w:b/>
          <w:szCs w:val="28"/>
        </w:rPr>
        <w:t>:</w:t>
      </w:r>
    </w:p>
    <w:p w:rsidR="00511ED6" w:rsidRDefault="00511ED6" w:rsidP="00A22590">
      <w:pPr>
        <w:pStyle w:val="1c"/>
        <w:spacing w:line="240" w:lineRule="auto"/>
        <w:ind w:firstLine="851"/>
        <w:rPr>
          <w:szCs w:val="28"/>
        </w:rPr>
      </w:pPr>
      <w:r w:rsidRPr="00511ED6">
        <w:rPr>
          <w:szCs w:val="28"/>
        </w:rPr>
        <w:t>2012 год – 281,4 тыс. рублей; 2013 год – 25,3 тыс. рублей.</w:t>
      </w:r>
    </w:p>
    <w:p w:rsidR="00511ED6" w:rsidRDefault="00511ED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Поступления налога в общей сумме доходов Бюджета, налоговых доходов составляют незначительные суммы.</w:t>
      </w:r>
    </w:p>
    <w:p w:rsidR="00383C7F" w:rsidRPr="00511ED6" w:rsidRDefault="00383C7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2013 год к 2012 году – значительное снижение поступлений налога на 256,1 тыс. рублей объясняется ростом расходов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 xml:space="preserve"> на приобретение основных фондов (сельскохозяйственной техники), что уменьшило начисление налога.</w:t>
      </w:r>
    </w:p>
    <w:p w:rsidR="001A63D8" w:rsidRPr="00A906CC" w:rsidRDefault="00A906CC" w:rsidP="00A22590">
      <w:pPr>
        <w:pStyle w:val="1c"/>
        <w:spacing w:line="240" w:lineRule="auto"/>
        <w:ind w:firstLine="851"/>
        <w:rPr>
          <w:szCs w:val="28"/>
        </w:rPr>
      </w:pPr>
      <w:r w:rsidRPr="00176181">
        <w:rPr>
          <w:b/>
          <w:szCs w:val="28"/>
        </w:rPr>
        <w:t>Земельный налог</w:t>
      </w:r>
      <w:r>
        <w:rPr>
          <w:szCs w:val="28"/>
        </w:rPr>
        <w:t xml:space="preserve"> является одним из основных доходных источников бюджетов сельских и городского поселений муниципального образования Тужинской муниципальный район.</w:t>
      </w:r>
    </w:p>
    <w:p w:rsidR="00586452" w:rsidRDefault="0058645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Поступления налога в Бюджет:</w:t>
      </w:r>
    </w:p>
    <w:p w:rsidR="001A63D8" w:rsidRPr="005A521C" w:rsidRDefault="0058645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1 339,5 тыс. рублей; 2013 год – 1 509,5 тыс. рублей.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поступлений налога в общей сумме собственных доходов Бюджета: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4,5 %; 2013 год – 4,4 %.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общей сумме налоговых доходов Бюджета соответственно:</w:t>
      </w:r>
    </w:p>
    <w:p w:rsidR="005A521C" w:rsidRP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7,1 %; 2013 год – 7,3 %.</w:t>
      </w:r>
    </w:p>
    <w:p w:rsidR="001A63D8" w:rsidRDefault="0058645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Рост 2013 года к 2012 году – 170 тыс. рублей, или 12,7 %.</w:t>
      </w:r>
    </w:p>
    <w:p w:rsidR="001A63D8" w:rsidRDefault="0058645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Поступления налога ежегодно растут в связи с выкупом а</w:t>
      </w:r>
      <w:r w:rsidR="00176181">
        <w:rPr>
          <w:szCs w:val="28"/>
        </w:rPr>
        <w:t>рендуемых земельных участков в собственность.</w:t>
      </w:r>
    </w:p>
    <w:p w:rsidR="001A63D8" w:rsidRDefault="0017618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Налог на имущество физических лиц поступает в бюджеты городского и сельских поселений, налог на имущество организаций в бюджет муниципального района</w:t>
      </w:r>
      <w:r w:rsidR="006A05FE">
        <w:rPr>
          <w:szCs w:val="28"/>
        </w:rPr>
        <w:t>.</w:t>
      </w:r>
    </w:p>
    <w:p w:rsidR="001A63D8" w:rsidRDefault="006A05F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Общая сумма </w:t>
      </w:r>
      <w:r w:rsidRPr="006A05FE">
        <w:rPr>
          <w:b/>
          <w:szCs w:val="28"/>
        </w:rPr>
        <w:t>налогов на имущество</w:t>
      </w:r>
      <w:r>
        <w:rPr>
          <w:b/>
          <w:szCs w:val="28"/>
        </w:rPr>
        <w:t>,</w:t>
      </w:r>
      <w:r>
        <w:rPr>
          <w:szCs w:val="28"/>
        </w:rPr>
        <w:t xml:space="preserve"> поступившая в Бюджет:</w:t>
      </w:r>
    </w:p>
    <w:p w:rsidR="006A05FE" w:rsidRDefault="006A05F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683,5 тыс. рублей; 2013 год – 1910,9 тыс. рублей.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налогов на имущество в общей сумме доходов Бюджета: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2,3 %; 2013 год – 5,6 %.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общей сумме налоговых доходов Бюджета соответственно:</w:t>
      </w:r>
    </w:p>
    <w:p w:rsidR="005A521C" w:rsidRDefault="005A521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3,6 %; 2013 год – 9,2 %.</w:t>
      </w:r>
    </w:p>
    <w:p w:rsidR="006A05FE" w:rsidRDefault="006A05F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Рост 2013 года</w:t>
      </w:r>
      <w:r w:rsidR="009C620D">
        <w:rPr>
          <w:szCs w:val="28"/>
        </w:rPr>
        <w:t xml:space="preserve"> к 2012 году – 1227,4 тыс. рублей, или 179,6 %.</w:t>
      </w:r>
    </w:p>
    <w:p w:rsidR="009C620D" w:rsidRDefault="009C620D" w:rsidP="00A22590">
      <w:pPr>
        <w:pStyle w:val="1c"/>
        <w:spacing w:line="240" w:lineRule="auto"/>
        <w:ind w:firstLine="851"/>
        <w:rPr>
          <w:szCs w:val="28"/>
        </w:rPr>
      </w:pPr>
      <w:proofErr w:type="gramStart"/>
      <w:r>
        <w:rPr>
          <w:szCs w:val="28"/>
        </w:rPr>
        <w:t xml:space="preserve">Значительный рост поступлений объясняется уплатой в 2013 году налога на имущество организаций по итогам налогового периода </w:t>
      </w:r>
      <w:r w:rsidR="00C44B94">
        <w:rPr>
          <w:szCs w:val="28"/>
        </w:rPr>
        <w:t>2012</w:t>
      </w:r>
      <w:r>
        <w:rPr>
          <w:szCs w:val="28"/>
        </w:rPr>
        <w:t xml:space="preserve"> года и авансовых платежей 2013 года в связи с отменой льгот, предоста</w:t>
      </w:r>
      <w:r w:rsidR="00C44B94">
        <w:rPr>
          <w:szCs w:val="28"/>
        </w:rPr>
        <w:t>вленных</w:t>
      </w:r>
      <w:r>
        <w:rPr>
          <w:szCs w:val="28"/>
        </w:rPr>
        <w:t xml:space="preserve"> органам местного самоуправления</w:t>
      </w:r>
      <w:r w:rsidR="00C44B94">
        <w:rPr>
          <w:szCs w:val="28"/>
        </w:rPr>
        <w:t>,</w:t>
      </w:r>
      <w:r w:rsidR="008C7DD5">
        <w:rPr>
          <w:szCs w:val="28"/>
        </w:rPr>
        <w:t xml:space="preserve"> муниципальным учреждениям по налогу на имущество в соответствии с Законами Кировской области от 01.06.2011 № 8-ЗО и от 03.10.2011 № 49-ЗО с 01.</w:t>
      </w:r>
      <w:r w:rsidR="00C44B94">
        <w:rPr>
          <w:szCs w:val="28"/>
        </w:rPr>
        <w:t>01.2012.</w:t>
      </w:r>
      <w:proofErr w:type="gramEnd"/>
    </w:p>
    <w:p w:rsidR="00B05CBF" w:rsidRDefault="00B05CBF" w:rsidP="00A22590">
      <w:pPr>
        <w:pStyle w:val="1c"/>
        <w:spacing w:line="240" w:lineRule="auto"/>
        <w:ind w:firstLine="851"/>
        <w:rPr>
          <w:szCs w:val="28"/>
        </w:rPr>
      </w:pPr>
      <w:r w:rsidRPr="00B05CBF">
        <w:rPr>
          <w:b/>
          <w:szCs w:val="28"/>
        </w:rPr>
        <w:t>Неналоговые доходы</w:t>
      </w:r>
      <w:r>
        <w:rPr>
          <w:szCs w:val="28"/>
        </w:rPr>
        <w:t xml:space="preserve"> поступили в Бюджет:</w:t>
      </w:r>
    </w:p>
    <w:p w:rsidR="00B05CBF" w:rsidRDefault="00B05CB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10 967,</w:t>
      </w:r>
      <w:r w:rsidR="001C48FE">
        <w:rPr>
          <w:szCs w:val="28"/>
        </w:rPr>
        <w:t>9 тыс. рублей; 2013 год – 13 419,1 тыс. рублей.</w:t>
      </w:r>
    </w:p>
    <w:p w:rsidR="001C48FE" w:rsidRPr="002E67F9" w:rsidRDefault="001C48F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Рост 2013 года к 2012 году – 2 451,2 тыс. рублей, или 22,3 %.</w:t>
      </w:r>
    </w:p>
    <w:p w:rsidR="00D465E6" w:rsidRDefault="00D465E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неналоговых доходов в собственных доходах Бюджета:</w:t>
      </w:r>
    </w:p>
    <w:p w:rsidR="00D465E6" w:rsidRDefault="00D465E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36,8 %; 2013 год – 39,2 %.</w:t>
      </w:r>
    </w:p>
    <w:p w:rsidR="00D465E6" w:rsidRDefault="00D465E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структуре неналоговых доходов наибольший удельный вес занимают:</w:t>
      </w:r>
    </w:p>
    <w:p w:rsidR="00D465E6" w:rsidRDefault="009F38D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</w:t>
      </w:r>
      <w:r w:rsidR="00D465E6">
        <w:rPr>
          <w:szCs w:val="28"/>
        </w:rPr>
        <w:t>оходы от предоставления платных услуг и компенсации</w:t>
      </w:r>
      <w:r>
        <w:rPr>
          <w:szCs w:val="28"/>
        </w:rPr>
        <w:t xml:space="preserve"> затрат государства;</w:t>
      </w:r>
    </w:p>
    <w:p w:rsidR="009F38DE" w:rsidRDefault="009F38D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доходы от использования</w:t>
      </w:r>
      <w:r w:rsidR="00345DFC">
        <w:rPr>
          <w:szCs w:val="28"/>
        </w:rPr>
        <w:t xml:space="preserve"> муниципального имущества (арендная плата за землю, арендная плата за имущество, продажа земли, продажа имущества</w:t>
      </w:r>
      <w:r w:rsidR="0035566B">
        <w:rPr>
          <w:szCs w:val="28"/>
        </w:rPr>
        <w:t>, отчисления от прибыли муниципальных унитарных предприятий, прочие поступления от использования имущества).</w:t>
      </w:r>
    </w:p>
    <w:p w:rsidR="009F38DE" w:rsidRDefault="00345DFC" w:rsidP="00A22590">
      <w:pPr>
        <w:pStyle w:val="1c"/>
        <w:spacing w:line="240" w:lineRule="auto"/>
        <w:ind w:firstLine="851"/>
        <w:rPr>
          <w:szCs w:val="28"/>
        </w:rPr>
      </w:pPr>
      <w:r w:rsidRPr="0035566B">
        <w:rPr>
          <w:b/>
          <w:szCs w:val="28"/>
        </w:rPr>
        <w:t>Доходы от предоставления платных услуг и компенсации затрат</w:t>
      </w:r>
      <w:r>
        <w:rPr>
          <w:szCs w:val="28"/>
        </w:rPr>
        <w:t xml:space="preserve"> </w:t>
      </w:r>
      <w:r w:rsidRPr="0035566B">
        <w:rPr>
          <w:b/>
          <w:szCs w:val="28"/>
        </w:rPr>
        <w:t>государства</w:t>
      </w:r>
      <w:r w:rsidR="0035566B">
        <w:rPr>
          <w:szCs w:val="28"/>
        </w:rPr>
        <w:t>,</w:t>
      </w:r>
      <w:r>
        <w:rPr>
          <w:szCs w:val="28"/>
        </w:rPr>
        <w:t xml:space="preserve"> поступившие</w:t>
      </w:r>
      <w:r w:rsidR="0035566B">
        <w:rPr>
          <w:szCs w:val="28"/>
        </w:rPr>
        <w:t xml:space="preserve"> в Бюджет:</w:t>
      </w:r>
    </w:p>
    <w:p w:rsidR="0035566B" w:rsidRDefault="0035566B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4 952,6 тыс. рублей; 2013 год – 7 334,1 тыс. рублей.</w:t>
      </w:r>
    </w:p>
    <w:p w:rsidR="00DF240D" w:rsidRDefault="00DF240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доходов от предоставления платных услуг и компенсации затрат государства в собственных доходах Бюджета:</w:t>
      </w:r>
    </w:p>
    <w:p w:rsidR="00DF240D" w:rsidRDefault="00DF240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16,6 %; 2013 год – 21,4 %.</w:t>
      </w:r>
    </w:p>
    <w:p w:rsidR="00DF240D" w:rsidRDefault="00DF240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общей сумме неналоговых доходов Бюджета соответственно:</w:t>
      </w:r>
    </w:p>
    <w:p w:rsidR="00DF240D" w:rsidRDefault="00DF240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2012 год – 45,2 %; 2013 год </w:t>
      </w:r>
      <w:r w:rsidR="0011591B">
        <w:rPr>
          <w:szCs w:val="28"/>
        </w:rPr>
        <w:t>–</w:t>
      </w:r>
      <w:r>
        <w:rPr>
          <w:szCs w:val="28"/>
        </w:rPr>
        <w:t xml:space="preserve"> </w:t>
      </w:r>
      <w:r w:rsidR="0011591B">
        <w:rPr>
          <w:szCs w:val="28"/>
        </w:rPr>
        <w:t>54,6 %.</w:t>
      </w:r>
    </w:p>
    <w:p w:rsidR="0035566B" w:rsidRDefault="0035566B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Рост 2013 года к 2012 году – 2 381,5 тыс. рублей, или </w:t>
      </w:r>
      <w:r w:rsidR="00F35773">
        <w:rPr>
          <w:szCs w:val="28"/>
        </w:rPr>
        <w:t>48,1 %.</w:t>
      </w:r>
    </w:p>
    <w:p w:rsidR="00B24223" w:rsidRDefault="00BF44D5" w:rsidP="00B24223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Рост поступлений доходов от предоставления платных услуг </w:t>
      </w:r>
      <w:r w:rsidR="002F63D7">
        <w:rPr>
          <w:szCs w:val="28"/>
        </w:rPr>
        <w:t xml:space="preserve">и компенсации затрат государства </w:t>
      </w:r>
      <w:r>
        <w:rPr>
          <w:szCs w:val="28"/>
        </w:rPr>
        <w:t>объясняется ростом платы за содержание детей в детских дошкольных учреждениях, платы за обучение в музыкальной школе, платы за услуги учреждений культуры.</w:t>
      </w:r>
      <w:r w:rsidR="00B24223" w:rsidRPr="00B24223">
        <w:rPr>
          <w:szCs w:val="28"/>
        </w:rPr>
        <w:t xml:space="preserve"> </w:t>
      </w:r>
    </w:p>
    <w:p w:rsidR="00BF44D5" w:rsidRDefault="00B24223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Кроме того, в 2013 году в Бюджет поступило из федерального бюджета 617,8 тыс. рублей в возмещение расходов бюджета муниципального района, произведённых по решению суда на уплату коммунальных услуг работникам КОГБУЗ «</w:t>
      </w:r>
      <w:proofErr w:type="spellStart"/>
      <w:r>
        <w:rPr>
          <w:szCs w:val="28"/>
        </w:rPr>
        <w:t>Тужинская</w:t>
      </w:r>
      <w:proofErr w:type="spellEnd"/>
      <w:r>
        <w:rPr>
          <w:szCs w:val="28"/>
        </w:rPr>
        <w:t xml:space="preserve"> центральная районная больница».</w:t>
      </w:r>
    </w:p>
    <w:p w:rsidR="00374F0A" w:rsidRDefault="00374F0A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Несмотря на рост платежей по сравнению </w:t>
      </w:r>
      <w:r w:rsidR="00B939CD">
        <w:rPr>
          <w:szCs w:val="28"/>
        </w:rPr>
        <w:t>с предыдущим годом, не выполнен план</w:t>
      </w:r>
      <w:r>
        <w:rPr>
          <w:szCs w:val="28"/>
        </w:rPr>
        <w:t xml:space="preserve"> по доходам от оказания платных услуг за 2012</w:t>
      </w:r>
      <w:r w:rsidR="00B939CD">
        <w:rPr>
          <w:szCs w:val="28"/>
        </w:rPr>
        <w:t xml:space="preserve"> год </w:t>
      </w:r>
      <w:r>
        <w:rPr>
          <w:szCs w:val="28"/>
        </w:rPr>
        <w:t>управлением образования на 272,2</w:t>
      </w:r>
      <w:r w:rsidR="00B939CD">
        <w:rPr>
          <w:szCs w:val="28"/>
        </w:rPr>
        <w:t xml:space="preserve"> тыс. рублей.</w:t>
      </w:r>
    </w:p>
    <w:p w:rsidR="00374F0A" w:rsidRDefault="00B939CD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2013 году не выполнены планы:</w:t>
      </w:r>
    </w:p>
    <w:p w:rsidR="00B939CD" w:rsidRDefault="00B939CD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управлением образования на18,1 тыс. рублей;</w:t>
      </w:r>
    </w:p>
    <w:p w:rsidR="00B939CD" w:rsidRDefault="00B939CD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отделом культуры на 37,3 тыс. рублей.</w:t>
      </w:r>
    </w:p>
    <w:p w:rsidR="00B939CD" w:rsidRDefault="00B939CD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Невыполнение планов по доходам от платных услуг объясняется тем, что муниципальные учреждения не выполняют муниципальные задания по оказанию муниципальных услуг, утверждаемые ежегодно постановлениями администрации района.</w:t>
      </w:r>
    </w:p>
    <w:p w:rsidR="00B939CD" w:rsidRDefault="00B939CD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2012 году не было обеспечено выполнение муниципальных заданий</w:t>
      </w:r>
      <w:r w:rsidR="00805AA2">
        <w:rPr>
          <w:szCs w:val="28"/>
        </w:rPr>
        <w:t>:</w:t>
      </w:r>
    </w:p>
    <w:p w:rsidR="00805AA2" w:rsidRDefault="00805AA2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организации библиотечного обслуживания;</w:t>
      </w:r>
    </w:p>
    <w:p w:rsidR="00805AA2" w:rsidRDefault="00805AA2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организации предоставления дошкольного образования;</w:t>
      </w:r>
    </w:p>
    <w:p w:rsidR="00805AA2" w:rsidRDefault="00805AA2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организации предоставления дополнительного образования детям;</w:t>
      </w:r>
    </w:p>
    <w:p w:rsidR="00805AA2" w:rsidRDefault="00805AA2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 среднегодовому количеству учащихся в МКОУ СОШ с УИОП </w:t>
      </w:r>
      <w:proofErr w:type="spellStart"/>
      <w:r>
        <w:rPr>
          <w:szCs w:val="28"/>
        </w:rPr>
        <w:t>пгтТужа</w:t>
      </w:r>
      <w:proofErr w:type="spellEnd"/>
      <w:r>
        <w:rPr>
          <w:szCs w:val="28"/>
        </w:rPr>
        <w:t>.</w:t>
      </w:r>
    </w:p>
    <w:p w:rsidR="00805AA2" w:rsidRDefault="00805AA2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2013 году не выполнены муниципальные задания:</w:t>
      </w:r>
    </w:p>
    <w:p w:rsidR="00805AA2" w:rsidRDefault="00805AA2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услуги по организации работ домов культуры, клубных формирований;</w:t>
      </w:r>
    </w:p>
    <w:p w:rsidR="00805AA2" w:rsidRDefault="00B24223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организации предоставления дошкольного образования;</w:t>
      </w:r>
    </w:p>
    <w:p w:rsidR="00B24223" w:rsidRDefault="00B24223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организации предоставления дополнительного образования детям;</w:t>
      </w:r>
    </w:p>
    <w:p w:rsidR="00B24223" w:rsidRPr="002E67F9" w:rsidRDefault="00B24223" w:rsidP="00BF44D5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 среднегодовому количеству учащихся в МКОУ СОШ с УИОП </w:t>
      </w:r>
      <w:proofErr w:type="spellStart"/>
      <w:r>
        <w:rPr>
          <w:szCs w:val="28"/>
        </w:rPr>
        <w:t>пгтТужа</w:t>
      </w:r>
      <w:proofErr w:type="spellEnd"/>
      <w:r>
        <w:rPr>
          <w:szCs w:val="28"/>
        </w:rPr>
        <w:t>.</w:t>
      </w:r>
    </w:p>
    <w:p w:rsidR="00C221F0" w:rsidRDefault="00C221F0" w:rsidP="00A22590">
      <w:pPr>
        <w:pStyle w:val="1c"/>
        <w:spacing w:line="240" w:lineRule="auto"/>
        <w:ind w:firstLine="851"/>
        <w:rPr>
          <w:szCs w:val="28"/>
        </w:rPr>
      </w:pPr>
      <w:r w:rsidRPr="009A4197">
        <w:rPr>
          <w:b/>
          <w:szCs w:val="28"/>
        </w:rPr>
        <w:t>Доходы от использования муниципального имущества</w:t>
      </w:r>
      <w:r>
        <w:rPr>
          <w:szCs w:val="28"/>
        </w:rPr>
        <w:t>, поступившие в Бюджет:</w:t>
      </w:r>
    </w:p>
    <w:p w:rsidR="009A4197" w:rsidRDefault="009A4197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4 865,1 тыс. рублей; 2013 год – 5094,5 тыс. рублей.</w:t>
      </w:r>
    </w:p>
    <w:p w:rsidR="0011591B" w:rsidRDefault="0011591B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Доля доходов от использования муниципального имущества</w:t>
      </w:r>
      <w:r w:rsidR="0009062F">
        <w:rPr>
          <w:szCs w:val="28"/>
        </w:rPr>
        <w:t xml:space="preserve"> в общей сумме собственных доходов Бюджета:</w:t>
      </w:r>
    </w:p>
    <w:p w:rsidR="0009062F" w:rsidRDefault="0009062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16,3 %; 2013 год – 14,9 %.</w:t>
      </w:r>
    </w:p>
    <w:p w:rsidR="0009062F" w:rsidRDefault="0009062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общей сумме неналоговых доходов Бюджета соответственно:</w:t>
      </w:r>
    </w:p>
    <w:p w:rsidR="0009062F" w:rsidRDefault="0009062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2012 год – 44,4 %; 2013 год – 38 %.</w:t>
      </w:r>
    </w:p>
    <w:p w:rsidR="00E90F5C" w:rsidRDefault="00E90F5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Рост 2013 года к 2012 году </w:t>
      </w:r>
      <w:r w:rsidR="00435CCE">
        <w:rPr>
          <w:szCs w:val="28"/>
        </w:rPr>
        <w:t>–</w:t>
      </w:r>
      <w:r>
        <w:rPr>
          <w:szCs w:val="28"/>
        </w:rPr>
        <w:t xml:space="preserve"> </w:t>
      </w:r>
      <w:r w:rsidR="00435CCE">
        <w:rPr>
          <w:szCs w:val="28"/>
        </w:rPr>
        <w:t>229,4 тыс. рублей, или 4,7 %.</w:t>
      </w:r>
    </w:p>
    <w:p w:rsidR="00435CCE" w:rsidRPr="00E17837" w:rsidRDefault="001E7A52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Рост поступлений доходов объясняется </w:t>
      </w:r>
      <w:r w:rsidR="007C0835">
        <w:rPr>
          <w:szCs w:val="28"/>
        </w:rPr>
        <w:t>увеличением платы за нае</w:t>
      </w:r>
      <w:r>
        <w:rPr>
          <w:szCs w:val="28"/>
        </w:rPr>
        <w:t>м жилья, платы за воду, ростом арендной платы за землю, за муниципальное имущество</w:t>
      </w:r>
      <w:r w:rsidR="007C0835">
        <w:rPr>
          <w:szCs w:val="28"/>
        </w:rPr>
        <w:t>, ростом прибыли, полученной муниципальными унитарными предприятиями.</w:t>
      </w:r>
    </w:p>
    <w:p w:rsidR="00274474" w:rsidRDefault="00F7011B" w:rsidP="00274474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Тужинском</w:t>
      </w:r>
      <w:proofErr w:type="spellEnd"/>
      <w:r>
        <w:rPr>
          <w:szCs w:val="28"/>
        </w:rPr>
        <w:t xml:space="preserve"> районе осуществляют деятельность два муниципальных унитарных предприятия.</w:t>
      </w:r>
    </w:p>
    <w:p w:rsidR="00274474" w:rsidRPr="00F7011B" w:rsidRDefault="00274474" w:rsidP="00274474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МУП «Коммунальщик» за 2011 год получило 81 тыс. рублей чистой прибыли. В соответствии с утверждённым нормативом 20 % от этой суммы (16,2 тыс. рублей) перечислено </w:t>
      </w:r>
      <w:r w:rsidR="008A392E">
        <w:rPr>
          <w:szCs w:val="28"/>
        </w:rPr>
        <w:t>в 2012 году в Бюджет</w:t>
      </w:r>
      <w:r w:rsidR="00E17837">
        <w:rPr>
          <w:szCs w:val="28"/>
        </w:rPr>
        <w:t xml:space="preserve"> </w:t>
      </w:r>
      <w:r>
        <w:rPr>
          <w:szCs w:val="28"/>
        </w:rPr>
        <w:t>своевременно.</w:t>
      </w:r>
    </w:p>
    <w:p w:rsidR="00F7011B" w:rsidRPr="00E17837" w:rsidRDefault="00E17837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2012 году сумма чистой прибыли МУП «Коммунальщик» составила 467 тыс. рублей. В соответствии с вновь утверждённым учредителем нормативом</w:t>
      </w:r>
      <w:r w:rsidR="008A392E">
        <w:rPr>
          <w:szCs w:val="28"/>
        </w:rPr>
        <w:t>,</w:t>
      </w:r>
      <w:r>
        <w:rPr>
          <w:szCs w:val="28"/>
        </w:rPr>
        <w:t xml:space="preserve"> 2 % от этой суммы (9,34 тыс. рублей</w:t>
      </w:r>
      <w:r w:rsidR="008A392E">
        <w:rPr>
          <w:szCs w:val="28"/>
        </w:rPr>
        <w:t>)</w:t>
      </w:r>
      <w:r>
        <w:rPr>
          <w:szCs w:val="28"/>
        </w:rPr>
        <w:t xml:space="preserve"> налога на прибыль</w:t>
      </w:r>
      <w:r w:rsidR="008A392E">
        <w:rPr>
          <w:szCs w:val="28"/>
        </w:rPr>
        <w:t xml:space="preserve"> перечислено в 2013 году в Бюджет своевременно.</w:t>
      </w:r>
    </w:p>
    <w:p w:rsidR="00F7011B" w:rsidRPr="0095117A" w:rsidRDefault="00F7011B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МУП «</w:t>
      </w:r>
      <w:proofErr w:type="spellStart"/>
      <w:r>
        <w:rPr>
          <w:szCs w:val="28"/>
        </w:rPr>
        <w:t>Тужинское</w:t>
      </w:r>
      <w:proofErr w:type="spellEnd"/>
      <w:r>
        <w:rPr>
          <w:szCs w:val="28"/>
        </w:rPr>
        <w:t xml:space="preserve"> АТП» за 2012 год получило 1 048 тыс. рублей чистой прибыли, в соответствии с утверждённым нормативом 20 % от этой суммы </w:t>
      </w:r>
      <w:r w:rsidR="00274474">
        <w:rPr>
          <w:szCs w:val="28"/>
        </w:rPr>
        <w:t xml:space="preserve">(209,6 тыс. рублей) </w:t>
      </w:r>
      <w:r>
        <w:rPr>
          <w:szCs w:val="28"/>
        </w:rPr>
        <w:t xml:space="preserve">перечислено в </w:t>
      </w:r>
      <w:r w:rsidR="008A392E">
        <w:rPr>
          <w:szCs w:val="28"/>
        </w:rPr>
        <w:t xml:space="preserve">2013 году в </w:t>
      </w:r>
      <w:r>
        <w:rPr>
          <w:szCs w:val="28"/>
        </w:rPr>
        <w:t>Бюджет</w:t>
      </w:r>
      <w:r w:rsidR="000E58C3">
        <w:rPr>
          <w:szCs w:val="28"/>
        </w:rPr>
        <w:t xml:space="preserve"> своевременно.</w:t>
      </w:r>
    </w:p>
    <w:p w:rsidR="0095117A" w:rsidRDefault="0095117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Значительная сумма прибыли МУП «</w:t>
      </w:r>
      <w:proofErr w:type="spellStart"/>
      <w:r>
        <w:rPr>
          <w:szCs w:val="28"/>
        </w:rPr>
        <w:t>Тужинское</w:t>
      </w:r>
      <w:proofErr w:type="spellEnd"/>
      <w:r>
        <w:rPr>
          <w:szCs w:val="28"/>
        </w:rPr>
        <w:t xml:space="preserve"> АТП» за 2012 год объясняется реализацией неиспользуемой техники. В 2013 году получен убыток – 401 тыс. рублей.</w:t>
      </w:r>
    </w:p>
    <w:p w:rsidR="0095117A" w:rsidRDefault="0095117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МУП «Коммунальщик» в 2013 году получен убыток – 72 тыс. рублей.</w:t>
      </w:r>
    </w:p>
    <w:p w:rsidR="00D8280C" w:rsidRDefault="00D8280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 (учредитель МУП «</w:t>
      </w:r>
      <w:proofErr w:type="spellStart"/>
      <w:r>
        <w:rPr>
          <w:szCs w:val="28"/>
        </w:rPr>
        <w:t>Тужинское</w:t>
      </w:r>
      <w:proofErr w:type="spellEnd"/>
      <w:r>
        <w:rPr>
          <w:szCs w:val="28"/>
        </w:rPr>
        <w:t xml:space="preserve"> АТП»</w:t>
      </w:r>
      <w:r w:rsidR="00600EA7">
        <w:rPr>
          <w:szCs w:val="28"/>
        </w:rPr>
        <w:t>)</w:t>
      </w:r>
      <w:r w:rsidR="00600EA7" w:rsidRPr="00600EA7">
        <w:rPr>
          <w:szCs w:val="28"/>
        </w:rPr>
        <w:t xml:space="preserve"> </w:t>
      </w:r>
      <w:r w:rsidR="00600EA7">
        <w:rPr>
          <w:szCs w:val="28"/>
        </w:rPr>
        <w:t>ежегодно проводятся балансовые комиссии по оценке эффективности работы предприятия, на которых рассматриваются результаты работы за прошлый год, ставятся цели и задачи на предстоящий период. Перед балансовой комиссией специалистом по финансовому контролю финансового управления администрации района проводится проверка отдельных вопросов финансово-хозяйственной деятельности предприятия. Проводятся проверки</w:t>
      </w:r>
      <w:r w:rsidR="00165D70">
        <w:rPr>
          <w:szCs w:val="28"/>
        </w:rPr>
        <w:t xml:space="preserve"> эффективного использования муниципального имущества в предприятии.</w:t>
      </w:r>
    </w:p>
    <w:p w:rsidR="00165D70" w:rsidRDefault="00165D7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 заседании районной Думы в марте 2013 года был заслушан отчёт директора о работе предприятия. В июне 2013 года проведена аттестация директора МУП «</w:t>
      </w:r>
      <w:proofErr w:type="spellStart"/>
      <w:r>
        <w:rPr>
          <w:szCs w:val="28"/>
        </w:rPr>
        <w:t>Тужинское</w:t>
      </w:r>
      <w:proofErr w:type="spellEnd"/>
      <w:r>
        <w:rPr>
          <w:szCs w:val="28"/>
        </w:rPr>
        <w:t xml:space="preserve"> АТП».</w:t>
      </w:r>
    </w:p>
    <w:p w:rsidR="00165D70" w:rsidRDefault="00165D7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Учредитель МУП «Коммунальщик»</w:t>
      </w:r>
      <w:r w:rsidR="001834B1">
        <w:rPr>
          <w:szCs w:val="28"/>
        </w:rPr>
        <w:t xml:space="preserve"> - администрация </w:t>
      </w:r>
      <w:proofErr w:type="spellStart"/>
      <w:r w:rsidR="001834B1">
        <w:rPr>
          <w:szCs w:val="28"/>
        </w:rPr>
        <w:t>Тужинского</w:t>
      </w:r>
      <w:proofErr w:type="spellEnd"/>
      <w:r w:rsidR="001834B1">
        <w:rPr>
          <w:szCs w:val="28"/>
        </w:rPr>
        <w:t xml:space="preserve"> городского поселения плохо осуществляет контроль над работой предприятия.</w:t>
      </w:r>
    </w:p>
    <w:p w:rsidR="001834B1" w:rsidRDefault="001834B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Балансовые комиссии проводятся формально, цели и задачи на предстоящий период зачастую повторяются, контроль над их выполнением не осуществляется. Проверки эффективности использования муниципального имущества не проводились. Отчётов руководителя предприятия не было.</w:t>
      </w:r>
    </w:p>
    <w:p w:rsidR="004D4991" w:rsidRDefault="004D499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Прокуратурой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в 2013 году в адрес 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городского поселения было вынесено представление.</w:t>
      </w:r>
    </w:p>
    <w:p w:rsidR="00184609" w:rsidRPr="00455607" w:rsidRDefault="00184609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Администрациями муниципальных образований района осуществляется контроль над поступлением в Бюджет доходов от использования муниципального имущества.</w:t>
      </w:r>
      <w:r w:rsidR="00455607">
        <w:rPr>
          <w:szCs w:val="28"/>
        </w:rPr>
        <w:t xml:space="preserve"> Администрацией </w:t>
      </w:r>
      <w:proofErr w:type="spellStart"/>
      <w:r w:rsidR="00455607">
        <w:rPr>
          <w:szCs w:val="28"/>
        </w:rPr>
        <w:t>Тужинского</w:t>
      </w:r>
      <w:proofErr w:type="spellEnd"/>
      <w:r w:rsidR="00455607">
        <w:rPr>
          <w:szCs w:val="28"/>
        </w:rPr>
        <w:t xml:space="preserve"> муниципального района ежегодно проводится </w:t>
      </w:r>
      <w:proofErr w:type="spellStart"/>
      <w:r w:rsidR="00455607">
        <w:rPr>
          <w:szCs w:val="28"/>
        </w:rPr>
        <w:t>претензионно</w:t>
      </w:r>
      <w:proofErr w:type="spellEnd"/>
      <w:r w:rsidR="00455607">
        <w:rPr>
          <w:szCs w:val="28"/>
        </w:rPr>
        <w:t xml:space="preserve"> исковая работа по взысканию задолженности по арендной плате за землю.</w:t>
      </w:r>
    </w:p>
    <w:p w:rsidR="009C4C80" w:rsidRDefault="00455607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2012 году</w:t>
      </w:r>
      <w:r w:rsidR="009C4C80">
        <w:rPr>
          <w:szCs w:val="28"/>
        </w:rPr>
        <w:t xml:space="preserve"> было передано в судебные органы 23 дела о взыскании задолженности по арендной плате за землю в общей сумме 58,7 тыс. рублей.</w:t>
      </w:r>
    </w:p>
    <w:p w:rsidR="009C4C80" w:rsidRDefault="009C4C8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Взыскано по 22 делам 23,2 тыс. рублей.</w:t>
      </w:r>
    </w:p>
    <w:p w:rsidR="009C4C80" w:rsidRDefault="009C4C8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2013 году в судебные</w:t>
      </w:r>
      <w:r w:rsidR="001C1CCA">
        <w:rPr>
          <w:szCs w:val="28"/>
        </w:rPr>
        <w:t xml:space="preserve"> органы передано 10 дел о взыскании задолженности по арендной плате за землю в общей сумме 20,1 тыс. рублей.</w:t>
      </w:r>
    </w:p>
    <w:p w:rsidR="001C1CCA" w:rsidRPr="00EF0F3A" w:rsidRDefault="001C1CC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Взыскано по 6 делам 17 тыс. рублей.</w:t>
      </w:r>
    </w:p>
    <w:p w:rsidR="00EF0F3A" w:rsidRDefault="00EF0F3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Задолженность по арендной плате за землю на 01.01.2013 года составила 4% от поступившей суммы, на 01.01.2014 года – 9 %.</w:t>
      </w:r>
    </w:p>
    <w:p w:rsidR="00EF2973" w:rsidRDefault="00EF2973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Администрациями городского и сельских поселений района не проводится сверка сведений о земельных участках, содержащихся в Государственном кадастре недвижимости (ГКН), информационных ресурсах налоговых органов, с фактическим их наличием, актуализация отдельных сведений ГКН о земельных участках, необходимых для администрирования земельного налога.</w:t>
      </w:r>
    </w:p>
    <w:p w:rsidR="004259A4" w:rsidRDefault="004259A4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Не проводится сверка</w:t>
      </w:r>
      <w:r w:rsidR="00F57003">
        <w:rPr>
          <w:szCs w:val="28"/>
        </w:rPr>
        <w:t xml:space="preserve"> представленных налоговыми органами сведений об объектах недвижимого имущества с фактическим их наличием.</w:t>
      </w:r>
    </w:p>
    <w:p w:rsidR="00F36859" w:rsidRPr="00EF0F3A" w:rsidRDefault="00F36859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Органами местного самоуправления района в 2012-2013 годах не выявлено ни одного физического лица, осуществляющего предпринимательскую деятельность без регистрации.</w:t>
      </w:r>
    </w:p>
    <w:p w:rsidR="004F7E83" w:rsidRDefault="004F7E83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 состоянию на 01.01.2014 года в муниципальном образовании </w:t>
      </w:r>
      <w:proofErr w:type="spellStart"/>
      <w:r>
        <w:rPr>
          <w:szCs w:val="28"/>
        </w:rPr>
        <w:t>Тужинский</w:t>
      </w:r>
      <w:proofErr w:type="spellEnd"/>
      <w:r>
        <w:rPr>
          <w:szCs w:val="28"/>
        </w:rPr>
        <w:t xml:space="preserve"> муниципальный район числится </w:t>
      </w:r>
      <w:r w:rsidRPr="004F7E83">
        <w:rPr>
          <w:b/>
          <w:szCs w:val="28"/>
        </w:rPr>
        <w:t>3069</w:t>
      </w:r>
      <w:r>
        <w:rPr>
          <w:szCs w:val="28"/>
        </w:rPr>
        <w:t xml:space="preserve"> объектов муниципального имущества балансовой стоимостью </w:t>
      </w:r>
      <w:r w:rsidRPr="004F7E83">
        <w:rPr>
          <w:b/>
          <w:szCs w:val="28"/>
        </w:rPr>
        <w:t>670 498,3 тыс. рублей</w:t>
      </w:r>
      <w:r>
        <w:rPr>
          <w:szCs w:val="28"/>
        </w:rPr>
        <w:t xml:space="preserve">. Остаточная стоимость муниципального имущества – </w:t>
      </w:r>
      <w:r w:rsidRPr="004F7E83">
        <w:rPr>
          <w:b/>
          <w:szCs w:val="28"/>
        </w:rPr>
        <w:t>234 453,1 тыс. рублей</w:t>
      </w:r>
      <w:r>
        <w:rPr>
          <w:szCs w:val="28"/>
        </w:rPr>
        <w:t xml:space="preserve">. </w:t>
      </w:r>
      <w:r w:rsidRPr="007A7EF5">
        <w:rPr>
          <w:b/>
          <w:szCs w:val="28"/>
        </w:rPr>
        <w:t>Износ</w:t>
      </w:r>
      <w:r>
        <w:rPr>
          <w:szCs w:val="28"/>
        </w:rPr>
        <w:t xml:space="preserve"> муниципального имущества составляет – </w:t>
      </w:r>
      <w:r w:rsidRPr="007A7EF5">
        <w:rPr>
          <w:b/>
          <w:szCs w:val="28"/>
        </w:rPr>
        <w:t>65 %</w:t>
      </w:r>
      <w:r>
        <w:rPr>
          <w:szCs w:val="28"/>
        </w:rPr>
        <w:t>.</w:t>
      </w:r>
      <w:r w:rsidR="00C2369E">
        <w:rPr>
          <w:szCs w:val="28"/>
        </w:rPr>
        <w:t xml:space="preserve"> За 2013 год прибыло 207 объектов, балансовой стоимостью 14 582,3 тыс. рублей. </w:t>
      </w:r>
    </w:p>
    <w:p w:rsidR="00C2369E" w:rsidRDefault="00744C8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Администрацией рай</w:t>
      </w:r>
      <w:r w:rsidR="00C2369E">
        <w:rPr>
          <w:szCs w:val="28"/>
        </w:rPr>
        <w:t>она</w:t>
      </w:r>
      <w:r>
        <w:rPr>
          <w:szCs w:val="28"/>
        </w:rPr>
        <w:t xml:space="preserve"> осуществляется контроль над использованием муниципального имущества. Ежегодно постановлением администрации района утверждается график проверок эффективности использования муниципального имущества.</w:t>
      </w:r>
      <w:r w:rsidR="00D443C1">
        <w:rPr>
          <w:szCs w:val="28"/>
        </w:rPr>
        <w:t xml:space="preserve"> В 2012 году проведено 2 проверки: в детской музыкальной школе, администрации </w:t>
      </w:r>
      <w:r w:rsidR="0095509C">
        <w:rPr>
          <w:szCs w:val="28"/>
        </w:rPr>
        <w:t>района. В 2013 году проведены две</w:t>
      </w:r>
      <w:r w:rsidR="00AB497F">
        <w:rPr>
          <w:szCs w:val="28"/>
        </w:rPr>
        <w:t xml:space="preserve"> проверки: в средней школе с. </w:t>
      </w:r>
      <w:proofErr w:type="spellStart"/>
      <w:r w:rsidR="00AB497F">
        <w:rPr>
          <w:szCs w:val="28"/>
        </w:rPr>
        <w:t>Ныр</w:t>
      </w:r>
      <w:proofErr w:type="spellEnd"/>
      <w:r w:rsidR="00AB497F">
        <w:rPr>
          <w:szCs w:val="28"/>
        </w:rPr>
        <w:t xml:space="preserve">, в районном культурно - </w:t>
      </w:r>
      <w:proofErr w:type="spellStart"/>
      <w:r w:rsidR="00AB497F">
        <w:rPr>
          <w:szCs w:val="28"/>
        </w:rPr>
        <w:t>досуговом</w:t>
      </w:r>
      <w:proofErr w:type="spellEnd"/>
      <w:r w:rsidR="00AB497F">
        <w:rPr>
          <w:szCs w:val="28"/>
        </w:rPr>
        <w:t xml:space="preserve"> центре</w:t>
      </w:r>
      <w:r w:rsidR="00D443C1">
        <w:rPr>
          <w:szCs w:val="28"/>
        </w:rPr>
        <w:t>.</w:t>
      </w:r>
    </w:p>
    <w:p w:rsidR="00D443C1" w:rsidRDefault="00D443C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результатам проверок выносятся предложения по списанию непригодного для дальнейшей эксплуатации имущества.</w:t>
      </w:r>
    </w:p>
    <w:p w:rsidR="00AB497F" w:rsidRDefault="00AB497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Проводятся обследования зданий, находящихся в имущественной казне, на предмет дальнейшего их использования.</w:t>
      </w:r>
    </w:p>
    <w:p w:rsidR="00D443C1" w:rsidRDefault="00D443C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Ежегодно комиссией по использованию муниципального имуще</w:t>
      </w:r>
      <w:r w:rsidR="007A7EF5">
        <w:rPr>
          <w:szCs w:val="28"/>
        </w:rPr>
        <w:t xml:space="preserve">ства </w:t>
      </w:r>
      <w:r w:rsidR="00D9773C">
        <w:rPr>
          <w:szCs w:val="28"/>
        </w:rPr>
        <w:t xml:space="preserve">проводится инвентаризация казны и </w:t>
      </w:r>
      <w:r w:rsidR="007A7EF5">
        <w:rPr>
          <w:szCs w:val="28"/>
        </w:rPr>
        <w:t>выявляется</w:t>
      </w:r>
      <w:r w:rsidR="0095509C">
        <w:rPr>
          <w:szCs w:val="28"/>
        </w:rPr>
        <w:t xml:space="preserve"> бес</w:t>
      </w:r>
      <w:r w:rsidR="00FF077C">
        <w:rPr>
          <w:szCs w:val="28"/>
        </w:rPr>
        <w:t>хоз</w:t>
      </w:r>
      <w:r w:rsidR="0095509C">
        <w:rPr>
          <w:szCs w:val="28"/>
        </w:rPr>
        <w:t>яй</w:t>
      </w:r>
      <w:r w:rsidR="007A7EF5">
        <w:rPr>
          <w:szCs w:val="28"/>
        </w:rPr>
        <w:t>ное имущество, находящее</w:t>
      </w:r>
      <w:r w:rsidR="00FF077C">
        <w:rPr>
          <w:szCs w:val="28"/>
        </w:rPr>
        <w:t xml:space="preserve">ся на территории </w:t>
      </w:r>
      <w:proofErr w:type="spellStart"/>
      <w:r w:rsidR="00FF077C">
        <w:rPr>
          <w:szCs w:val="28"/>
        </w:rPr>
        <w:t>Тужинского</w:t>
      </w:r>
      <w:proofErr w:type="spellEnd"/>
      <w:r w:rsidR="00FF077C">
        <w:rPr>
          <w:szCs w:val="28"/>
        </w:rPr>
        <w:t xml:space="preserve"> района.</w:t>
      </w:r>
    </w:p>
    <w:p w:rsidR="00FF077C" w:rsidRDefault="007A7EF5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результате</w:t>
      </w:r>
      <w:r w:rsidR="00FF077C">
        <w:rPr>
          <w:szCs w:val="28"/>
        </w:rPr>
        <w:t xml:space="preserve"> в 2012 году в казну принято </w:t>
      </w:r>
      <w:r w:rsidR="009B73D9">
        <w:rPr>
          <w:szCs w:val="28"/>
        </w:rPr>
        <w:t>три квартиры, два гаража, котельная общей балансовой стоимостью 1 118610,6 рублей.</w:t>
      </w:r>
    </w:p>
    <w:p w:rsidR="009B73D9" w:rsidRDefault="009B73D9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2013 году выявлено </w:t>
      </w:r>
      <w:r w:rsidR="0095509C">
        <w:rPr>
          <w:szCs w:val="28"/>
        </w:rPr>
        <w:t>13 объектов бес</w:t>
      </w:r>
      <w:r>
        <w:rPr>
          <w:szCs w:val="28"/>
        </w:rPr>
        <w:t>хоз</w:t>
      </w:r>
      <w:r w:rsidR="0095509C">
        <w:rPr>
          <w:szCs w:val="28"/>
        </w:rPr>
        <w:t>яй</w:t>
      </w:r>
      <w:r>
        <w:rPr>
          <w:szCs w:val="28"/>
        </w:rPr>
        <w:t>ного имущества.</w:t>
      </w:r>
      <w:r w:rsidR="0095509C">
        <w:rPr>
          <w:szCs w:val="28"/>
        </w:rPr>
        <w:t xml:space="preserve"> В казну принято 13 квартир общей балансовой стоимостью </w:t>
      </w:r>
      <w:r w:rsidR="00AB497F">
        <w:rPr>
          <w:szCs w:val="28"/>
        </w:rPr>
        <w:t>– 1 158492 рубля.</w:t>
      </w:r>
    </w:p>
    <w:p w:rsidR="005676F6" w:rsidRDefault="005676F6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 состоянию на 01.01.2014 года не используется 22 объекта муниципального имущества, находящегося в имущественной казне, 18 объектов, находящихся в оперативном управлении. Всего </w:t>
      </w:r>
      <w:r w:rsidRPr="00EA1025">
        <w:rPr>
          <w:b/>
          <w:szCs w:val="28"/>
        </w:rPr>
        <w:t xml:space="preserve">41 </w:t>
      </w:r>
      <w:r>
        <w:rPr>
          <w:szCs w:val="28"/>
        </w:rPr>
        <w:t xml:space="preserve">объект, или </w:t>
      </w:r>
      <w:r w:rsidRPr="00EA1025">
        <w:rPr>
          <w:b/>
          <w:szCs w:val="28"/>
        </w:rPr>
        <w:t>1,3 %</w:t>
      </w:r>
      <w:r>
        <w:rPr>
          <w:szCs w:val="28"/>
        </w:rPr>
        <w:t xml:space="preserve"> имущества муниципального образования. В целях быстрейшей реализации</w:t>
      </w:r>
      <w:r w:rsidR="002D4F79">
        <w:rPr>
          <w:szCs w:val="28"/>
        </w:rPr>
        <w:t>,</w:t>
      </w:r>
      <w:r>
        <w:rPr>
          <w:szCs w:val="28"/>
        </w:rPr>
        <w:t xml:space="preserve"> список неиспользуемого муниципального имущества размещён </w:t>
      </w:r>
      <w:r w:rsidR="002D4F79">
        <w:rPr>
          <w:szCs w:val="28"/>
        </w:rPr>
        <w:t>на сайте администрации района в сети Интернет.</w:t>
      </w:r>
    </w:p>
    <w:p w:rsidR="00241857" w:rsidRDefault="00241857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Задолженность по налогам и сборам, пеням и налоговым санкциям в бюджетную систему Российской Федерации </w:t>
      </w:r>
      <w:r w:rsidR="000E6D79">
        <w:rPr>
          <w:szCs w:val="28"/>
        </w:rPr>
        <w:t>на 01.01.2013 года составляла 12 623</w:t>
      </w:r>
      <w:r>
        <w:rPr>
          <w:szCs w:val="28"/>
        </w:rPr>
        <w:t xml:space="preserve"> </w:t>
      </w:r>
      <w:r w:rsidR="00AE62A1">
        <w:rPr>
          <w:szCs w:val="28"/>
        </w:rPr>
        <w:t>тыс. рублей: в том числе:</w:t>
      </w:r>
    </w:p>
    <w:p w:rsidR="00AE62A1" w:rsidRDefault="00AE62A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федеральным налогам</w:t>
      </w:r>
      <w:r w:rsidR="00DF458D">
        <w:rPr>
          <w:szCs w:val="28"/>
        </w:rPr>
        <w:t xml:space="preserve"> и сборам</w:t>
      </w:r>
      <w:r>
        <w:rPr>
          <w:szCs w:val="28"/>
        </w:rPr>
        <w:t xml:space="preserve"> – </w:t>
      </w:r>
      <w:r w:rsidR="000E6D79">
        <w:rPr>
          <w:szCs w:val="28"/>
        </w:rPr>
        <w:t>10 162</w:t>
      </w:r>
      <w:r w:rsidR="009C0E3C">
        <w:rPr>
          <w:szCs w:val="28"/>
        </w:rPr>
        <w:t xml:space="preserve"> тыс. рублей, или 80,5 %;</w:t>
      </w:r>
    </w:p>
    <w:p w:rsidR="00AE62A1" w:rsidRDefault="00AE62A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 региональным налогам и сборам </w:t>
      </w:r>
      <w:r w:rsidR="000E6D79">
        <w:rPr>
          <w:szCs w:val="28"/>
        </w:rPr>
        <w:t>–</w:t>
      </w:r>
      <w:r>
        <w:rPr>
          <w:szCs w:val="28"/>
        </w:rPr>
        <w:t xml:space="preserve"> 2</w:t>
      </w:r>
      <w:r w:rsidR="000E6D79">
        <w:rPr>
          <w:szCs w:val="28"/>
        </w:rPr>
        <w:t xml:space="preserve"> 060</w:t>
      </w:r>
      <w:r w:rsidR="009C0E3C">
        <w:rPr>
          <w:szCs w:val="28"/>
        </w:rPr>
        <w:t xml:space="preserve"> тыс. рублей, или 16,3 %;</w:t>
      </w:r>
    </w:p>
    <w:p w:rsidR="00AE62A1" w:rsidRDefault="00AE62A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местным налогам и сборам –</w:t>
      </w:r>
      <w:r w:rsidR="000E6D79">
        <w:rPr>
          <w:szCs w:val="28"/>
        </w:rPr>
        <w:t xml:space="preserve"> 187</w:t>
      </w:r>
      <w:r w:rsidR="009C0E3C">
        <w:rPr>
          <w:szCs w:val="28"/>
        </w:rPr>
        <w:t xml:space="preserve"> тыс. рублей, или </w:t>
      </w:r>
      <w:r w:rsidR="005C595A">
        <w:rPr>
          <w:szCs w:val="28"/>
        </w:rPr>
        <w:t>1,5 %;</w:t>
      </w:r>
    </w:p>
    <w:p w:rsidR="00AE62A1" w:rsidRDefault="00AE62A1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налогам со специальным налоговым режимом –</w:t>
      </w:r>
      <w:r w:rsidR="000E6D79">
        <w:rPr>
          <w:szCs w:val="28"/>
        </w:rPr>
        <w:t xml:space="preserve"> 214</w:t>
      </w:r>
      <w:r>
        <w:rPr>
          <w:szCs w:val="28"/>
        </w:rPr>
        <w:t xml:space="preserve"> тыс. рублей</w:t>
      </w:r>
      <w:r w:rsidR="005C595A">
        <w:rPr>
          <w:szCs w:val="28"/>
        </w:rPr>
        <w:t>, или 1,7%;</w:t>
      </w:r>
    </w:p>
    <w:p w:rsidR="002D4F79" w:rsidRDefault="000E6D79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За 2013 год задолженность возросла по всем налогам и сборам на </w:t>
      </w:r>
      <w:r w:rsidR="00EA1025">
        <w:rPr>
          <w:szCs w:val="28"/>
        </w:rPr>
        <w:t xml:space="preserve">2 282 </w:t>
      </w:r>
      <w:r w:rsidR="00DF458D">
        <w:rPr>
          <w:szCs w:val="28"/>
        </w:rPr>
        <w:t>тыс. рублей</w:t>
      </w:r>
      <w:r w:rsidR="00EA1025">
        <w:rPr>
          <w:szCs w:val="28"/>
        </w:rPr>
        <w:t xml:space="preserve"> или на 18,1 %, в том числе:</w:t>
      </w:r>
    </w:p>
    <w:p w:rsidR="002D4F79" w:rsidRDefault="00DF458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федеральным налогам и сборам на 1 853 тыс. рублей, или на 18,2 %;</w:t>
      </w:r>
    </w:p>
    <w:p w:rsidR="002D4F79" w:rsidRDefault="00DF458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региональным налогам и сборам на 193 тыс. рублей, или на 9,4 %;</w:t>
      </w:r>
    </w:p>
    <w:p w:rsidR="00DF458D" w:rsidRDefault="00DF458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местным налогам и сборам на 144 тыс. рублей</w:t>
      </w:r>
      <w:r w:rsidR="00865870">
        <w:rPr>
          <w:szCs w:val="28"/>
        </w:rPr>
        <w:t>, или на 77 %;</w:t>
      </w:r>
    </w:p>
    <w:p w:rsidR="00865870" w:rsidRDefault="0086587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по налогам со специальным налоговым режимом на 90 тыс. рублей, или на 42 %.</w:t>
      </w:r>
    </w:p>
    <w:p w:rsidR="005C595A" w:rsidRDefault="005C595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Структура задолженности за 2013 год изменилась незначительно:</w:t>
      </w:r>
    </w:p>
    <w:p w:rsidR="005C595A" w:rsidRDefault="005C595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федеральные налоги и сборы – 80,6 %;</w:t>
      </w:r>
    </w:p>
    <w:p w:rsidR="005C595A" w:rsidRDefault="005C595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региональные налоги и сборы – 15,</w:t>
      </w:r>
      <w:r w:rsidR="004D7FCF">
        <w:rPr>
          <w:szCs w:val="28"/>
        </w:rPr>
        <w:t>2</w:t>
      </w:r>
      <w:r>
        <w:rPr>
          <w:szCs w:val="28"/>
        </w:rPr>
        <w:t xml:space="preserve"> %;</w:t>
      </w:r>
    </w:p>
    <w:p w:rsidR="005C595A" w:rsidRDefault="005C595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местные налоги и сборы </w:t>
      </w:r>
      <w:r w:rsidR="004D7FCF">
        <w:rPr>
          <w:szCs w:val="28"/>
        </w:rPr>
        <w:t>–</w:t>
      </w:r>
      <w:r>
        <w:rPr>
          <w:szCs w:val="28"/>
        </w:rPr>
        <w:t xml:space="preserve"> </w:t>
      </w:r>
      <w:r w:rsidR="004D7FCF">
        <w:rPr>
          <w:szCs w:val="28"/>
        </w:rPr>
        <w:t>2,2 %;</w:t>
      </w:r>
    </w:p>
    <w:p w:rsidR="004D7FCF" w:rsidRDefault="004D7FCF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налоги со специальным налоговым режимом – 2 %.</w:t>
      </w:r>
    </w:p>
    <w:p w:rsidR="00865870" w:rsidRDefault="0086587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Наибольший рост</w:t>
      </w:r>
      <w:r w:rsidR="00215153">
        <w:rPr>
          <w:szCs w:val="28"/>
        </w:rPr>
        <w:t xml:space="preserve"> задолженности в суммовом выражении отмечается по федеральным налогам и сборам.</w:t>
      </w:r>
    </w:p>
    <w:p w:rsidR="00094C6D" w:rsidRDefault="00094C6D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Объясняется это тем, что в своей работе Комиссия в первую очередь обращает внимание на погашение должниками задолжен</w:t>
      </w:r>
      <w:r w:rsidR="008556FE">
        <w:rPr>
          <w:szCs w:val="28"/>
        </w:rPr>
        <w:t>ности по региональным и местным налогам и сборам.</w:t>
      </w:r>
    </w:p>
    <w:p w:rsidR="008556FE" w:rsidRDefault="008556F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Особое внимание уделяется погашению задолженности по основному налоговому источнику доходов Бюджета – налогу на доходы физических лиц.</w:t>
      </w:r>
    </w:p>
    <w:p w:rsidR="008556FE" w:rsidRDefault="008556FE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Финансовым управлением администрации района постоянно осуществляется мониторинг уплаты учреждениями и организациями района налога на доходы физических лиц </w:t>
      </w:r>
      <w:r w:rsidR="00D3663B">
        <w:rPr>
          <w:szCs w:val="28"/>
        </w:rPr>
        <w:t>с выплаченной заработной платы.</w:t>
      </w:r>
    </w:p>
    <w:p w:rsidR="00D3663B" w:rsidRPr="005552AA" w:rsidRDefault="005552A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результате за 2012 год </w:t>
      </w:r>
      <w:r w:rsidR="00D3663B">
        <w:rPr>
          <w:szCs w:val="28"/>
        </w:rPr>
        <w:t>погашена недоимка по налогу на доходы физических лиц по выплаченной заработной плате, которая не числилась задолженностью в налоговых органах в сумме 1 671,5 тыс. рублей.</w:t>
      </w:r>
    </w:p>
    <w:p w:rsidR="005552AA" w:rsidRDefault="005552A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В 2013 году погашена аналогичная недоимка в сумме 948,8 тыс. рублей.</w:t>
      </w:r>
    </w:p>
    <w:p w:rsidR="005552AA" w:rsidRDefault="005552AA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Недоимка по налогу на доходы физических лиц в консолидированный бюджет области составила:</w:t>
      </w:r>
    </w:p>
    <w:p w:rsidR="005552AA" w:rsidRDefault="009C0E3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</w:t>
      </w:r>
      <w:r w:rsidR="005552AA">
        <w:rPr>
          <w:szCs w:val="28"/>
        </w:rPr>
        <w:t xml:space="preserve">а </w:t>
      </w:r>
      <w:r>
        <w:rPr>
          <w:szCs w:val="28"/>
        </w:rPr>
        <w:t>01.01.2013</w:t>
      </w:r>
      <w:r w:rsidR="005552AA">
        <w:rPr>
          <w:szCs w:val="28"/>
        </w:rPr>
        <w:t xml:space="preserve"> </w:t>
      </w:r>
      <w:r>
        <w:rPr>
          <w:szCs w:val="28"/>
        </w:rPr>
        <w:t>–</w:t>
      </w:r>
      <w:r w:rsidR="005552AA">
        <w:rPr>
          <w:szCs w:val="28"/>
        </w:rPr>
        <w:t xml:space="preserve"> </w:t>
      </w:r>
      <w:r>
        <w:rPr>
          <w:szCs w:val="28"/>
        </w:rPr>
        <w:t>708,3 тыс. рублей;</w:t>
      </w:r>
    </w:p>
    <w:p w:rsidR="009C0E3C" w:rsidRDefault="009C0E3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на 01.01.2014 – 708,2 тыс. рублей.</w:t>
      </w:r>
    </w:p>
    <w:p w:rsidR="009C0E3C" w:rsidRDefault="009C0E3C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За 2013 год снизилась на 0,1 тыс. рублей.</w:t>
      </w:r>
    </w:p>
    <w:p w:rsidR="00F61FE9" w:rsidRDefault="003E26B3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Итоги работы Комиссии за год подводятся на её заседании в начале очередного года.</w:t>
      </w:r>
      <w:r w:rsidR="005430B9">
        <w:rPr>
          <w:szCs w:val="28"/>
        </w:rPr>
        <w:t xml:space="preserve"> Определяются задачи, планы работы на предстоящий период. </w:t>
      </w:r>
    </w:p>
    <w:p w:rsidR="00787880" w:rsidRPr="003E26B3" w:rsidRDefault="00787880" w:rsidP="00A2259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Итоги выполнения Программ управления муниципальным имуществом ежегодно подводятся на заседаниях районной Думы.</w:t>
      </w:r>
    </w:p>
    <w:p w:rsidR="005F0417" w:rsidRDefault="003E26B3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Администрацией района принимаются постановления о выполнении бюджета муниципального района</w:t>
      </w:r>
      <w:r w:rsidR="005430B9">
        <w:rPr>
          <w:szCs w:val="28"/>
        </w:rPr>
        <w:t>, поступлении доходов по итогам работы за 1,2,3 квартал. Итоги выполнения бюджета за год рассматриваются на заседаниях районной Думы.</w:t>
      </w:r>
    </w:p>
    <w:p w:rsidR="00787880" w:rsidRDefault="00787880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С 2014 года планируется на заседаниях районной Думы </w:t>
      </w:r>
      <w:r w:rsidR="00334BBD">
        <w:rPr>
          <w:szCs w:val="28"/>
        </w:rPr>
        <w:t>рассматривать информации администрации района о выполнении планов поступления доходов в бюджет муниципального района по итогам работы за 1,2,3 квартал текущего года.</w:t>
      </w:r>
    </w:p>
    <w:p w:rsidR="003B5143" w:rsidRDefault="003B5143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Итоги работы за 1 квартал 2014 года будут рассмотрены на заседании 30.06.2014 года.</w:t>
      </w:r>
    </w:p>
    <w:p w:rsidR="003B5143" w:rsidRDefault="003B5143">
      <w:pPr>
        <w:pStyle w:val="1c"/>
        <w:spacing w:line="240" w:lineRule="auto"/>
        <w:ind w:firstLine="851"/>
        <w:rPr>
          <w:szCs w:val="28"/>
        </w:rPr>
      </w:pPr>
    </w:p>
    <w:p w:rsidR="003B5143" w:rsidRDefault="003B5143">
      <w:pPr>
        <w:pStyle w:val="1c"/>
        <w:spacing w:line="240" w:lineRule="auto"/>
        <w:ind w:firstLine="851"/>
        <w:rPr>
          <w:szCs w:val="28"/>
        </w:rPr>
      </w:pPr>
    </w:p>
    <w:p w:rsidR="003B5143" w:rsidRDefault="003B5143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Председатель </w:t>
      </w:r>
    </w:p>
    <w:p w:rsidR="003B5143" w:rsidRDefault="003B5143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Контрольно-счётной комиссии                                            А.С. </w:t>
      </w:r>
      <w:proofErr w:type="spellStart"/>
      <w:r>
        <w:rPr>
          <w:szCs w:val="28"/>
        </w:rPr>
        <w:t>Таймаров</w:t>
      </w:r>
      <w:proofErr w:type="spellEnd"/>
    </w:p>
    <w:p w:rsidR="003112D8" w:rsidRDefault="003112D8">
      <w:pPr>
        <w:pStyle w:val="1c"/>
        <w:spacing w:line="240" w:lineRule="auto"/>
        <w:ind w:firstLine="851"/>
        <w:rPr>
          <w:szCs w:val="28"/>
        </w:rPr>
      </w:pPr>
      <w:r>
        <w:rPr>
          <w:szCs w:val="28"/>
        </w:rPr>
        <w:t>25.06.2014</w:t>
      </w:r>
    </w:p>
    <w:sectPr w:rsidR="003112D8" w:rsidSect="00E762C0">
      <w:footnotePr>
        <w:pos w:val="beneathText"/>
      </w:footnotePr>
      <w:type w:val="continuous"/>
      <w:pgSz w:w="11905" w:h="16837"/>
      <w:pgMar w:top="567" w:right="851" w:bottom="1134" w:left="1134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D2" w:rsidRDefault="008D66D2">
      <w:r>
        <w:separator/>
      </w:r>
    </w:p>
  </w:endnote>
  <w:endnote w:type="continuationSeparator" w:id="1">
    <w:p w:rsidR="008D66D2" w:rsidRDefault="008D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D2" w:rsidRDefault="008D66D2">
      <w:r>
        <w:separator/>
      </w:r>
    </w:p>
  </w:footnote>
  <w:footnote w:type="continuationSeparator" w:id="1">
    <w:p w:rsidR="008D66D2" w:rsidRDefault="008D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CD3"/>
    <w:multiLevelType w:val="hybridMultilevel"/>
    <w:tmpl w:val="342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125"/>
    <w:multiLevelType w:val="hybridMultilevel"/>
    <w:tmpl w:val="1DC8CBB2"/>
    <w:lvl w:ilvl="0" w:tplc="B120B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51F31"/>
    <w:multiLevelType w:val="hybridMultilevel"/>
    <w:tmpl w:val="4EFA3D86"/>
    <w:lvl w:ilvl="0" w:tplc="FA1EE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767470"/>
    <w:multiLevelType w:val="hybridMultilevel"/>
    <w:tmpl w:val="556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619"/>
    <w:multiLevelType w:val="hybridMultilevel"/>
    <w:tmpl w:val="0BBA2BC8"/>
    <w:lvl w:ilvl="0" w:tplc="89CCC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9F6CB3"/>
    <w:multiLevelType w:val="hybridMultilevel"/>
    <w:tmpl w:val="523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C4ED1"/>
    <w:multiLevelType w:val="hybridMultilevel"/>
    <w:tmpl w:val="FFF87110"/>
    <w:lvl w:ilvl="0" w:tplc="DD7A2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3063B2"/>
    <w:multiLevelType w:val="hybridMultilevel"/>
    <w:tmpl w:val="9B0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A6B6C"/>
    <w:multiLevelType w:val="hybridMultilevel"/>
    <w:tmpl w:val="9572C692"/>
    <w:lvl w:ilvl="0" w:tplc="F4A63062">
      <w:start w:val="2010"/>
      <w:numFmt w:val="decimal"/>
      <w:lvlText w:val="%1"/>
      <w:lvlJc w:val="left"/>
      <w:pPr>
        <w:ind w:left="598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4663A0"/>
    <w:multiLevelType w:val="hybridMultilevel"/>
    <w:tmpl w:val="C27C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E48"/>
    <w:rsid w:val="000069D0"/>
    <w:rsid w:val="00014BA6"/>
    <w:rsid w:val="00024276"/>
    <w:rsid w:val="00026196"/>
    <w:rsid w:val="0003707F"/>
    <w:rsid w:val="0004104B"/>
    <w:rsid w:val="000569E1"/>
    <w:rsid w:val="000620AB"/>
    <w:rsid w:val="00062EA5"/>
    <w:rsid w:val="00066BD2"/>
    <w:rsid w:val="0009062F"/>
    <w:rsid w:val="00091200"/>
    <w:rsid w:val="00094C6D"/>
    <w:rsid w:val="00096798"/>
    <w:rsid w:val="000A64DC"/>
    <w:rsid w:val="000C0D3B"/>
    <w:rsid w:val="000C1A9D"/>
    <w:rsid w:val="000D67B6"/>
    <w:rsid w:val="000E0A81"/>
    <w:rsid w:val="000E58C3"/>
    <w:rsid w:val="000E6D79"/>
    <w:rsid w:val="000F3767"/>
    <w:rsid w:val="000F43EA"/>
    <w:rsid w:val="000F49B2"/>
    <w:rsid w:val="00105A46"/>
    <w:rsid w:val="00110784"/>
    <w:rsid w:val="00111D41"/>
    <w:rsid w:val="0011591B"/>
    <w:rsid w:val="001165CE"/>
    <w:rsid w:val="00147A4C"/>
    <w:rsid w:val="00165D70"/>
    <w:rsid w:val="00170F17"/>
    <w:rsid w:val="00176181"/>
    <w:rsid w:val="00180A5A"/>
    <w:rsid w:val="001833A1"/>
    <w:rsid w:val="001834B1"/>
    <w:rsid w:val="00184609"/>
    <w:rsid w:val="001A15D0"/>
    <w:rsid w:val="001A4017"/>
    <w:rsid w:val="001A63D8"/>
    <w:rsid w:val="001C1CCA"/>
    <w:rsid w:val="001C48FE"/>
    <w:rsid w:val="001D1270"/>
    <w:rsid w:val="001E0FAE"/>
    <w:rsid w:val="001E6C98"/>
    <w:rsid w:val="001E7A52"/>
    <w:rsid w:val="001F263E"/>
    <w:rsid w:val="00201527"/>
    <w:rsid w:val="002066CE"/>
    <w:rsid w:val="00215153"/>
    <w:rsid w:val="00222092"/>
    <w:rsid w:val="00223671"/>
    <w:rsid w:val="00235DF5"/>
    <w:rsid w:val="00241857"/>
    <w:rsid w:val="002450BE"/>
    <w:rsid w:val="002612A0"/>
    <w:rsid w:val="002727D4"/>
    <w:rsid w:val="00274474"/>
    <w:rsid w:val="002849D8"/>
    <w:rsid w:val="0029263A"/>
    <w:rsid w:val="00292FC6"/>
    <w:rsid w:val="00293A85"/>
    <w:rsid w:val="0029695C"/>
    <w:rsid w:val="002A445B"/>
    <w:rsid w:val="002A4504"/>
    <w:rsid w:val="002A52FD"/>
    <w:rsid w:val="002B029C"/>
    <w:rsid w:val="002B605E"/>
    <w:rsid w:val="002C327F"/>
    <w:rsid w:val="002C3965"/>
    <w:rsid w:val="002C3A01"/>
    <w:rsid w:val="002D0199"/>
    <w:rsid w:val="002D4F79"/>
    <w:rsid w:val="002E290F"/>
    <w:rsid w:val="002E67F9"/>
    <w:rsid w:val="002F63D7"/>
    <w:rsid w:val="003112D8"/>
    <w:rsid w:val="003214CC"/>
    <w:rsid w:val="00326033"/>
    <w:rsid w:val="003347DB"/>
    <w:rsid w:val="00334BBD"/>
    <w:rsid w:val="00334D7C"/>
    <w:rsid w:val="00343249"/>
    <w:rsid w:val="00345DFC"/>
    <w:rsid w:val="003471F5"/>
    <w:rsid w:val="0035566B"/>
    <w:rsid w:val="00361E48"/>
    <w:rsid w:val="00362FDF"/>
    <w:rsid w:val="00367689"/>
    <w:rsid w:val="003677FA"/>
    <w:rsid w:val="00374F0A"/>
    <w:rsid w:val="00381B5D"/>
    <w:rsid w:val="00383C7F"/>
    <w:rsid w:val="00392511"/>
    <w:rsid w:val="003B21AC"/>
    <w:rsid w:val="003B5143"/>
    <w:rsid w:val="003C0D19"/>
    <w:rsid w:val="003D11F4"/>
    <w:rsid w:val="003D1E3B"/>
    <w:rsid w:val="003D247D"/>
    <w:rsid w:val="003E0742"/>
    <w:rsid w:val="003E26B3"/>
    <w:rsid w:val="004068B8"/>
    <w:rsid w:val="0040733C"/>
    <w:rsid w:val="00414DD9"/>
    <w:rsid w:val="004159CE"/>
    <w:rsid w:val="0041765B"/>
    <w:rsid w:val="004259A4"/>
    <w:rsid w:val="00435CCE"/>
    <w:rsid w:val="004443DF"/>
    <w:rsid w:val="004542CD"/>
    <w:rsid w:val="004553D0"/>
    <w:rsid w:val="00455607"/>
    <w:rsid w:val="00456B8F"/>
    <w:rsid w:val="00465DD3"/>
    <w:rsid w:val="00482515"/>
    <w:rsid w:val="00486162"/>
    <w:rsid w:val="00493337"/>
    <w:rsid w:val="00495E1E"/>
    <w:rsid w:val="004A0D94"/>
    <w:rsid w:val="004A5633"/>
    <w:rsid w:val="004A68A5"/>
    <w:rsid w:val="004B4331"/>
    <w:rsid w:val="004D4991"/>
    <w:rsid w:val="004D7FCF"/>
    <w:rsid w:val="004F1D89"/>
    <w:rsid w:val="004F7E83"/>
    <w:rsid w:val="00511ED6"/>
    <w:rsid w:val="005246A3"/>
    <w:rsid w:val="005361BB"/>
    <w:rsid w:val="005430B9"/>
    <w:rsid w:val="00545B3F"/>
    <w:rsid w:val="00547F86"/>
    <w:rsid w:val="0055266E"/>
    <w:rsid w:val="00553326"/>
    <w:rsid w:val="005552AA"/>
    <w:rsid w:val="00557902"/>
    <w:rsid w:val="005676F6"/>
    <w:rsid w:val="005715E6"/>
    <w:rsid w:val="00571814"/>
    <w:rsid w:val="00580615"/>
    <w:rsid w:val="00585F60"/>
    <w:rsid w:val="00586452"/>
    <w:rsid w:val="005958AC"/>
    <w:rsid w:val="005A521C"/>
    <w:rsid w:val="005B56EB"/>
    <w:rsid w:val="005C1860"/>
    <w:rsid w:val="005C2643"/>
    <w:rsid w:val="005C52D1"/>
    <w:rsid w:val="005C595A"/>
    <w:rsid w:val="005D51F0"/>
    <w:rsid w:val="005E355B"/>
    <w:rsid w:val="005F0417"/>
    <w:rsid w:val="005F759D"/>
    <w:rsid w:val="00600EA7"/>
    <w:rsid w:val="0062341E"/>
    <w:rsid w:val="006300C7"/>
    <w:rsid w:val="00637DDE"/>
    <w:rsid w:val="00647B6A"/>
    <w:rsid w:val="006520EE"/>
    <w:rsid w:val="0065475B"/>
    <w:rsid w:val="00656F9D"/>
    <w:rsid w:val="006651CF"/>
    <w:rsid w:val="006673A2"/>
    <w:rsid w:val="006713AF"/>
    <w:rsid w:val="00694FEC"/>
    <w:rsid w:val="00695BB6"/>
    <w:rsid w:val="006A05FE"/>
    <w:rsid w:val="006A3CA3"/>
    <w:rsid w:val="006B00B3"/>
    <w:rsid w:val="006C3B60"/>
    <w:rsid w:val="006D4FA2"/>
    <w:rsid w:val="006F2DCF"/>
    <w:rsid w:val="006F5C6F"/>
    <w:rsid w:val="006F7945"/>
    <w:rsid w:val="00704B4F"/>
    <w:rsid w:val="0070666C"/>
    <w:rsid w:val="0070723C"/>
    <w:rsid w:val="0072296E"/>
    <w:rsid w:val="0072389C"/>
    <w:rsid w:val="007260E6"/>
    <w:rsid w:val="00727A1C"/>
    <w:rsid w:val="007300FD"/>
    <w:rsid w:val="00734738"/>
    <w:rsid w:val="00735B97"/>
    <w:rsid w:val="00743415"/>
    <w:rsid w:val="00744C8D"/>
    <w:rsid w:val="00765BC9"/>
    <w:rsid w:val="00785950"/>
    <w:rsid w:val="00787880"/>
    <w:rsid w:val="00790F78"/>
    <w:rsid w:val="007930F9"/>
    <w:rsid w:val="007A6CCC"/>
    <w:rsid w:val="007A7595"/>
    <w:rsid w:val="007A7EF5"/>
    <w:rsid w:val="007B4E51"/>
    <w:rsid w:val="007B581D"/>
    <w:rsid w:val="007C0835"/>
    <w:rsid w:val="007D0E5A"/>
    <w:rsid w:val="007D18E3"/>
    <w:rsid w:val="007D5BE0"/>
    <w:rsid w:val="007D6603"/>
    <w:rsid w:val="007D7366"/>
    <w:rsid w:val="007E58A1"/>
    <w:rsid w:val="007F4BA8"/>
    <w:rsid w:val="0080239C"/>
    <w:rsid w:val="00805AA2"/>
    <w:rsid w:val="0081124F"/>
    <w:rsid w:val="00811C88"/>
    <w:rsid w:val="008178BC"/>
    <w:rsid w:val="00842A37"/>
    <w:rsid w:val="00852024"/>
    <w:rsid w:val="00854C4C"/>
    <w:rsid w:val="008556FE"/>
    <w:rsid w:val="00865870"/>
    <w:rsid w:val="008A26B5"/>
    <w:rsid w:val="008A392E"/>
    <w:rsid w:val="008A47C8"/>
    <w:rsid w:val="008A7EF1"/>
    <w:rsid w:val="008B1F3B"/>
    <w:rsid w:val="008B4AFF"/>
    <w:rsid w:val="008C3DEA"/>
    <w:rsid w:val="008C7DD5"/>
    <w:rsid w:val="008D395D"/>
    <w:rsid w:val="008D66D2"/>
    <w:rsid w:val="008D6B3D"/>
    <w:rsid w:val="008F2439"/>
    <w:rsid w:val="008F78E1"/>
    <w:rsid w:val="00901CD9"/>
    <w:rsid w:val="00904F82"/>
    <w:rsid w:val="00907D6E"/>
    <w:rsid w:val="00916241"/>
    <w:rsid w:val="009274C3"/>
    <w:rsid w:val="00927952"/>
    <w:rsid w:val="0095117A"/>
    <w:rsid w:val="00952741"/>
    <w:rsid w:val="00953AA8"/>
    <w:rsid w:val="0095509C"/>
    <w:rsid w:val="0095731F"/>
    <w:rsid w:val="00973629"/>
    <w:rsid w:val="00982A2D"/>
    <w:rsid w:val="00982F63"/>
    <w:rsid w:val="00985B66"/>
    <w:rsid w:val="009865BF"/>
    <w:rsid w:val="00986C54"/>
    <w:rsid w:val="009A4197"/>
    <w:rsid w:val="009B63AD"/>
    <w:rsid w:val="009B73D9"/>
    <w:rsid w:val="009C0E3C"/>
    <w:rsid w:val="009C4C80"/>
    <w:rsid w:val="009C55B5"/>
    <w:rsid w:val="009C620D"/>
    <w:rsid w:val="009C6C5A"/>
    <w:rsid w:val="009E2D73"/>
    <w:rsid w:val="009F38DE"/>
    <w:rsid w:val="00A05E53"/>
    <w:rsid w:val="00A0754B"/>
    <w:rsid w:val="00A10566"/>
    <w:rsid w:val="00A13DDC"/>
    <w:rsid w:val="00A160A3"/>
    <w:rsid w:val="00A22590"/>
    <w:rsid w:val="00A3110E"/>
    <w:rsid w:val="00A419A9"/>
    <w:rsid w:val="00A45B44"/>
    <w:rsid w:val="00A52A92"/>
    <w:rsid w:val="00A54FB5"/>
    <w:rsid w:val="00A56D1C"/>
    <w:rsid w:val="00A6229A"/>
    <w:rsid w:val="00A7090D"/>
    <w:rsid w:val="00A7574A"/>
    <w:rsid w:val="00A906CC"/>
    <w:rsid w:val="00A95C8C"/>
    <w:rsid w:val="00AA0A09"/>
    <w:rsid w:val="00AB3C8B"/>
    <w:rsid w:val="00AB497F"/>
    <w:rsid w:val="00AC1262"/>
    <w:rsid w:val="00AC4110"/>
    <w:rsid w:val="00AE62A1"/>
    <w:rsid w:val="00AF540F"/>
    <w:rsid w:val="00B04AEF"/>
    <w:rsid w:val="00B05CBF"/>
    <w:rsid w:val="00B2386A"/>
    <w:rsid w:val="00B24223"/>
    <w:rsid w:val="00B33305"/>
    <w:rsid w:val="00B357AE"/>
    <w:rsid w:val="00B40061"/>
    <w:rsid w:val="00B4168F"/>
    <w:rsid w:val="00B42ABA"/>
    <w:rsid w:val="00B464B4"/>
    <w:rsid w:val="00B478B6"/>
    <w:rsid w:val="00B91026"/>
    <w:rsid w:val="00B939CD"/>
    <w:rsid w:val="00BA68AE"/>
    <w:rsid w:val="00BB586A"/>
    <w:rsid w:val="00BC0E9F"/>
    <w:rsid w:val="00BC74EC"/>
    <w:rsid w:val="00BD69FA"/>
    <w:rsid w:val="00BF44D5"/>
    <w:rsid w:val="00BF7899"/>
    <w:rsid w:val="00C036CA"/>
    <w:rsid w:val="00C20BD3"/>
    <w:rsid w:val="00C21A10"/>
    <w:rsid w:val="00C21AAB"/>
    <w:rsid w:val="00C221F0"/>
    <w:rsid w:val="00C2369E"/>
    <w:rsid w:val="00C240A2"/>
    <w:rsid w:val="00C44B94"/>
    <w:rsid w:val="00C61F98"/>
    <w:rsid w:val="00C7188A"/>
    <w:rsid w:val="00C7328B"/>
    <w:rsid w:val="00C813B5"/>
    <w:rsid w:val="00C832B8"/>
    <w:rsid w:val="00C8410A"/>
    <w:rsid w:val="00C85AA6"/>
    <w:rsid w:val="00C90820"/>
    <w:rsid w:val="00CC0E08"/>
    <w:rsid w:val="00CC1A50"/>
    <w:rsid w:val="00CC72E1"/>
    <w:rsid w:val="00CD3422"/>
    <w:rsid w:val="00CF3F58"/>
    <w:rsid w:val="00CF46BE"/>
    <w:rsid w:val="00CF7A64"/>
    <w:rsid w:val="00D021C5"/>
    <w:rsid w:val="00D02591"/>
    <w:rsid w:val="00D02717"/>
    <w:rsid w:val="00D02EC7"/>
    <w:rsid w:val="00D0574B"/>
    <w:rsid w:val="00D107B2"/>
    <w:rsid w:val="00D35660"/>
    <w:rsid w:val="00D35F0C"/>
    <w:rsid w:val="00D3663B"/>
    <w:rsid w:val="00D443C1"/>
    <w:rsid w:val="00D444A9"/>
    <w:rsid w:val="00D465E6"/>
    <w:rsid w:val="00D50B55"/>
    <w:rsid w:val="00D541CB"/>
    <w:rsid w:val="00D734A8"/>
    <w:rsid w:val="00D752C0"/>
    <w:rsid w:val="00D8030D"/>
    <w:rsid w:val="00D8280C"/>
    <w:rsid w:val="00D90D03"/>
    <w:rsid w:val="00D910FC"/>
    <w:rsid w:val="00D92CF8"/>
    <w:rsid w:val="00D936BA"/>
    <w:rsid w:val="00D9773C"/>
    <w:rsid w:val="00D97919"/>
    <w:rsid w:val="00DA3BFB"/>
    <w:rsid w:val="00DA7E37"/>
    <w:rsid w:val="00DC220E"/>
    <w:rsid w:val="00DF09CE"/>
    <w:rsid w:val="00DF240D"/>
    <w:rsid w:val="00DF458D"/>
    <w:rsid w:val="00E10E12"/>
    <w:rsid w:val="00E142FD"/>
    <w:rsid w:val="00E17837"/>
    <w:rsid w:val="00E2266B"/>
    <w:rsid w:val="00E2687A"/>
    <w:rsid w:val="00E33B83"/>
    <w:rsid w:val="00E36F0F"/>
    <w:rsid w:val="00E4098F"/>
    <w:rsid w:val="00E4252E"/>
    <w:rsid w:val="00E42953"/>
    <w:rsid w:val="00E47F88"/>
    <w:rsid w:val="00E607B0"/>
    <w:rsid w:val="00E6093B"/>
    <w:rsid w:val="00E63F2D"/>
    <w:rsid w:val="00E65B6A"/>
    <w:rsid w:val="00E6671A"/>
    <w:rsid w:val="00E71710"/>
    <w:rsid w:val="00E762C0"/>
    <w:rsid w:val="00E80B75"/>
    <w:rsid w:val="00E846C6"/>
    <w:rsid w:val="00E873D0"/>
    <w:rsid w:val="00E90F5C"/>
    <w:rsid w:val="00EA02C8"/>
    <w:rsid w:val="00EA1025"/>
    <w:rsid w:val="00EA700E"/>
    <w:rsid w:val="00EB7769"/>
    <w:rsid w:val="00EC79FE"/>
    <w:rsid w:val="00ED1B54"/>
    <w:rsid w:val="00EE03FB"/>
    <w:rsid w:val="00EE2329"/>
    <w:rsid w:val="00EE2F03"/>
    <w:rsid w:val="00EF0F3A"/>
    <w:rsid w:val="00EF2973"/>
    <w:rsid w:val="00EF3D34"/>
    <w:rsid w:val="00F03AC4"/>
    <w:rsid w:val="00F04C57"/>
    <w:rsid w:val="00F07F4E"/>
    <w:rsid w:val="00F13A0A"/>
    <w:rsid w:val="00F2303D"/>
    <w:rsid w:val="00F35773"/>
    <w:rsid w:val="00F36859"/>
    <w:rsid w:val="00F43C85"/>
    <w:rsid w:val="00F43EA8"/>
    <w:rsid w:val="00F53501"/>
    <w:rsid w:val="00F54CA7"/>
    <w:rsid w:val="00F57003"/>
    <w:rsid w:val="00F61FE9"/>
    <w:rsid w:val="00F65DCD"/>
    <w:rsid w:val="00F7011B"/>
    <w:rsid w:val="00F71702"/>
    <w:rsid w:val="00F73B8C"/>
    <w:rsid w:val="00FA455F"/>
    <w:rsid w:val="00FA5732"/>
    <w:rsid w:val="00FB4496"/>
    <w:rsid w:val="00FC0851"/>
    <w:rsid w:val="00FD0A02"/>
    <w:rsid w:val="00F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6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67B6"/>
  </w:style>
  <w:style w:type="character" w:customStyle="1" w:styleId="WW-Absatz-Standardschriftart">
    <w:name w:val="WW-Absatz-Standardschriftart"/>
    <w:rsid w:val="000D67B6"/>
  </w:style>
  <w:style w:type="character" w:customStyle="1" w:styleId="1">
    <w:name w:val="Основной шрифт абзаца1"/>
    <w:rsid w:val="000D67B6"/>
  </w:style>
  <w:style w:type="character" w:styleId="a3">
    <w:name w:val="page number"/>
    <w:basedOn w:val="1"/>
    <w:semiHidden/>
    <w:rsid w:val="000D67B6"/>
  </w:style>
  <w:style w:type="paragraph" w:customStyle="1" w:styleId="a4">
    <w:name w:val="Заголовок"/>
    <w:basedOn w:val="a"/>
    <w:next w:val="a5"/>
    <w:rsid w:val="000D67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D67B6"/>
    <w:pPr>
      <w:spacing w:after="120"/>
    </w:pPr>
  </w:style>
  <w:style w:type="paragraph" w:styleId="a6">
    <w:name w:val="List"/>
    <w:basedOn w:val="a5"/>
    <w:semiHidden/>
    <w:rsid w:val="000D67B6"/>
    <w:rPr>
      <w:rFonts w:ascii="Arial" w:hAnsi="Arial" w:cs="Tahoma"/>
    </w:rPr>
  </w:style>
  <w:style w:type="paragraph" w:customStyle="1" w:styleId="10">
    <w:name w:val="Название1"/>
    <w:basedOn w:val="a"/>
    <w:rsid w:val="000D67B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D67B6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0D67B6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0D67B6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0D67B6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0D67B6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0D67B6"/>
    <w:pPr>
      <w:ind w:firstLine="0"/>
    </w:pPr>
  </w:style>
  <w:style w:type="paragraph" w:customStyle="1" w:styleId="14">
    <w:name w:val="Абзац1 с отступом"/>
    <w:basedOn w:val="a"/>
    <w:rsid w:val="000D67B6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0D67B6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0D67B6"/>
    <w:pPr>
      <w:suppressLineNumbers/>
    </w:pPr>
  </w:style>
  <w:style w:type="paragraph" w:customStyle="1" w:styleId="ab">
    <w:name w:val="Заголовок таблицы"/>
    <w:basedOn w:val="aa"/>
    <w:rsid w:val="000D67B6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0D67B6"/>
  </w:style>
  <w:style w:type="paragraph" w:styleId="ad">
    <w:name w:val="Normal (Web)"/>
    <w:basedOn w:val="a"/>
    <w:uiPriority w:val="99"/>
    <w:unhideWhenUsed/>
    <w:rsid w:val="00E63F2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FD0B-7B9E-4601-BE05-2A4A80D6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10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273</cp:revision>
  <cp:lastPrinted>2014-05-19T12:13:00Z</cp:lastPrinted>
  <dcterms:created xsi:type="dcterms:W3CDTF">2014-06-16T08:56:00Z</dcterms:created>
  <dcterms:modified xsi:type="dcterms:W3CDTF">2014-06-27T08:16:00Z</dcterms:modified>
</cp:coreProperties>
</file>