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652" w:rsidRPr="007B7652" w:rsidRDefault="009178A4" w:rsidP="007B7652">
      <w:pPr>
        <w:autoSpaceDE w:val="0"/>
        <w:spacing w:after="0" w:line="240" w:lineRule="auto"/>
        <w:ind w:right="-8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5930" cy="570230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7652" w:rsidRPr="007B7652">
        <w:rPr>
          <w:rFonts w:ascii="Times New Roman" w:hAnsi="Times New Roman"/>
          <w:b/>
          <w:color w:val="000000"/>
          <w:sz w:val="28"/>
          <w:szCs w:val="28"/>
        </w:rPr>
        <w:t>АДМИНИСТРАЦИЯ ТУЖИНСКОГО МУНИЦИПАЛЬНОГО РАЙОНА</w:t>
      </w:r>
    </w:p>
    <w:p w:rsidR="007B7652" w:rsidRDefault="007B7652" w:rsidP="007B7652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B7652">
        <w:rPr>
          <w:rFonts w:ascii="Times New Roman" w:hAnsi="Times New Roman"/>
          <w:b/>
          <w:color w:val="000000"/>
          <w:sz w:val="28"/>
          <w:szCs w:val="28"/>
        </w:rPr>
        <w:t>КИРОВСКОЙ ОБЛАСТИ</w:t>
      </w:r>
    </w:p>
    <w:p w:rsidR="007B7652" w:rsidRPr="007B7652" w:rsidRDefault="007B7652" w:rsidP="007B7652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B7652" w:rsidRPr="007B7652" w:rsidRDefault="007B7652" w:rsidP="007B7652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B7652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1908"/>
        <w:gridCol w:w="2753"/>
        <w:gridCol w:w="3367"/>
        <w:gridCol w:w="1800"/>
      </w:tblGrid>
      <w:tr w:rsidR="007B7652" w:rsidRPr="007B7652" w:rsidTr="00430441">
        <w:tc>
          <w:tcPr>
            <w:tcW w:w="1908" w:type="dxa"/>
            <w:tcBorders>
              <w:bottom w:val="single" w:sz="4" w:space="0" w:color="000000"/>
            </w:tcBorders>
          </w:tcPr>
          <w:p w:rsidR="007B7652" w:rsidRPr="007B7652" w:rsidRDefault="00C16900" w:rsidP="00111393">
            <w:pPr>
              <w:tabs>
                <w:tab w:val="center" w:pos="846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20.02.2016</w:t>
            </w:r>
          </w:p>
        </w:tc>
        <w:tc>
          <w:tcPr>
            <w:tcW w:w="2753" w:type="dxa"/>
          </w:tcPr>
          <w:p w:rsidR="007B7652" w:rsidRPr="007B7652" w:rsidRDefault="007B7652" w:rsidP="007B76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7" w:type="dxa"/>
          </w:tcPr>
          <w:p w:rsidR="007B7652" w:rsidRPr="007B7652" w:rsidRDefault="007B7652" w:rsidP="007B7652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65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7B7652" w:rsidRPr="007B7652" w:rsidRDefault="00C16900" w:rsidP="007B76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7B7652" w:rsidRPr="007B7652" w:rsidTr="00430441">
        <w:tc>
          <w:tcPr>
            <w:tcW w:w="9828" w:type="dxa"/>
            <w:gridSpan w:val="4"/>
          </w:tcPr>
          <w:p w:rsidR="007B7652" w:rsidRPr="007B7652" w:rsidRDefault="007B7652" w:rsidP="007B7652">
            <w:pPr>
              <w:autoSpaceDE w:val="0"/>
              <w:snapToGrid w:val="0"/>
              <w:spacing w:after="0" w:line="240" w:lineRule="auto"/>
              <w:jc w:val="center"/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</w:pPr>
            <w:r w:rsidRPr="007B7652"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7B7652" w:rsidRPr="007A0DAD" w:rsidRDefault="007B7652" w:rsidP="007B7652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B7652" w:rsidRDefault="005918BE" w:rsidP="007A0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3"/>
          <w:sz w:val="28"/>
          <w:szCs w:val="28"/>
        </w:rPr>
      </w:pPr>
      <w:r w:rsidRPr="007A0DAD">
        <w:rPr>
          <w:rFonts w:ascii="Times New Roman" w:hAnsi="Times New Roman"/>
          <w:b/>
          <w:sz w:val="28"/>
          <w:szCs w:val="28"/>
        </w:rPr>
        <w:t xml:space="preserve">Об </w:t>
      </w:r>
      <w:r w:rsidR="007A0DAD" w:rsidRPr="007A0DAD">
        <w:rPr>
          <w:rFonts w:ascii="Times New Roman" w:hAnsi="Times New Roman"/>
          <w:b/>
          <w:sz w:val="28"/>
          <w:szCs w:val="28"/>
        </w:rPr>
        <w:t>утверждении Правил</w:t>
      </w:r>
      <w:r w:rsidR="007A0DAD">
        <w:rPr>
          <w:rFonts w:ascii="Times New Roman" w:hAnsi="Times New Roman"/>
          <w:b/>
          <w:sz w:val="28"/>
          <w:szCs w:val="28"/>
        </w:rPr>
        <w:t xml:space="preserve"> </w:t>
      </w:r>
      <w:r w:rsidR="007A0DAD" w:rsidRPr="007A0DAD">
        <w:rPr>
          <w:rFonts w:ascii="Times New Roman" w:hAnsi="Times New Roman"/>
          <w:b/>
          <w:sz w:val="28"/>
          <w:szCs w:val="28"/>
        </w:rPr>
        <w:t>определения требований к закупаемым муниципальными органами, подведомственными им казенными и бюджетными учреждениями отдельным видам товаров, работ, услуг</w:t>
      </w:r>
      <w:r w:rsidR="00CD30AC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7A0DAD" w:rsidRPr="007A0DAD">
        <w:rPr>
          <w:rFonts w:ascii="Times New Roman" w:hAnsi="Times New Roman"/>
          <w:b/>
          <w:sz w:val="28"/>
          <w:szCs w:val="28"/>
        </w:rPr>
        <w:t xml:space="preserve"> (в том числе предельные цены товаров, работ, услуг) для обеспечения нужд </w:t>
      </w:r>
      <w:r w:rsidR="007A0DAD" w:rsidRPr="007A0DAD">
        <w:rPr>
          <w:rStyle w:val="a3"/>
          <w:sz w:val="28"/>
          <w:szCs w:val="28"/>
        </w:rPr>
        <w:t>Тужинского муниципального района Кировской области</w:t>
      </w:r>
    </w:p>
    <w:p w:rsidR="007A0DAD" w:rsidRPr="007A0DAD" w:rsidRDefault="007A0DAD" w:rsidP="007A0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B7652" w:rsidRPr="007B7652" w:rsidRDefault="007B7652" w:rsidP="007B765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B7652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822BEF">
        <w:rPr>
          <w:rFonts w:ascii="Times New Roman" w:hAnsi="Times New Roman"/>
          <w:color w:val="000000"/>
          <w:sz w:val="28"/>
          <w:szCs w:val="28"/>
        </w:rPr>
        <w:t xml:space="preserve">основании части </w:t>
      </w:r>
      <w:r w:rsidR="00D1722D">
        <w:rPr>
          <w:rFonts w:ascii="Times New Roman" w:hAnsi="Times New Roman"/>
          <w:color w:val="000000"/>
          <w:sz w:val="28"/>
          <w:szCs w:val="28"/>
        </w:rPr>
        <w:t>5</w:t>
      </w:r>
      <w:r w:rsidRPr="00822BEF">
        <w:rPr>
          <w:rFonts w:ascii="Times New Roman" w:hAnsi="Times New Roman"/>
          <w:color w:val="000000"/>
          <w:sz w:val="28"/>
          <w:szCs w:val="28"/>
        </w:rPr>
        <w:t xml:space="preserve"> статьи </w:t>
      </w:r>
      <w:r w:rsidR="00822BEF" w:rsidRPr="00822BEF">
        <w:rPr>
          <w:rFonts w:ascii="Times New Roman" w:hAnsi="Times New Roman"/>
          <w:color w:val="000000"/>
          <w:sz w:val="28"/>
          <w:szCs w:val="28"/>
        </w:rPr>
        <w:t>19</w:t>
      </w:r>
      <w:r w:rsidRPr="00822BEF">
        <w:rPr>
          <w:rFonts w:ascii="Times New Roman" w:hAnsi="Times New Roman"/>
          <w:color w:val="000000"/>
          <w:sz w:val="28"/>
          <w:szCs w:val="28"/>
        </w:rPr>
        <w:t xml:space="preserve"> Федерального </w:t>
      </w:r>
      <w:r>
        <w:rPr>
          <w:rFonts w:ascii="Times New Roman" w:hAnsi="Times New Roman"/>
          <w:color w:val="000000"/>
          <w:sz w:val="28"/>
          <w:szCs w:val="28"/>
        </w:rPr>
        <w:t>закона от 05.04.2013</w:t>
      </w:r>
      <w:r w:rsidRPr="007B7652">
        <w:rPr>
          <w:rFonts w:ascii="Times New Roman" w:hAnsi="Times New Roman"/>
          <w:color w:val="000000"/>
          <w:sz w:val="28"/>
          <w:szCs w:val="28"/>
        </w:rPr>
        <w:t xml:space="preserve"> №44-ФЗ «О контрактной системе в сфере закупок товаров, работ, услуг для обеспечения государственных и муниципальных нужд», и в соответствии с </w:t>
      </w:r>
      <w:hyperlink r:id="rId7" w:history="1">
        <w:r w:rsidRPr="007B7652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Pr="007B76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722D">
        <w:rPr>
          <w:rFonts w:ascii="Times New Roman" w:hAnsi="Times New Roman"/>
          <w:sz w:val="28"/>
          <w:szCs w:val="28"/>
        </w:rPr>
        <w:t>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 w:rsidR="00620FD3">
        <w:rPr>
          <w:rFonts w:ascii="Times New Roman" w:hAnsi="Times New Roman"/>
          <w:bCs/>
          <w:sz w:val="28"/>
          <w:szCs w:val="28"/>
        </w:rPr>
        <w:t xml:space="preserve">» </w:t>
      </w:r>
      <w:r w:rsidRPr="007B7652">
        <w:rPr>
          <w:rFonts w:ascii="Times New Roman" w:hAnsi="Times New Roman"/>
          <w:color w:val="000000"/>
          <w:sz w:val="28"/>
          <w:szCs w:val="28"/>
        </w:rPr>
        <w:t>администрация Тужинского муниципального района ПОСТАНОВЛЯЕТ:</w:t>
      </w:r>
    </w:p>
    <w:p w:rsidR="007B7652" w:rsidRPr="00D1722D" w:rsidRDefault="007B7652" w:rsidP="00D1722D">
      <w:pPr>
        <w:spacing w:after="0" w:line="360" w:lineRule="auto"/>
        <w:ind w:firstLine="709"/>
        <w:jc w:val="both"/>
      </w:pPr>
      <w:r w:rsidRPr="007B7652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573C77" w:rsidRPr="00573C77">
        <w:rPr>
          <w:rFonts w:ascii="Times New Roman" w:hAnsi="Times New Roman"/>
          <w:sz w:val="28"/>
          <w:szCs w:val="28"/>
        </w:rPr>
        <w:t xml:space="preserve">Утвердить прилагаемые Правила определения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 для обеспечения нужд </w:t>
      </w:r>
      <w:r w:rsidR="00D1722D" w:rsidRPr="00573C77">
        <w:rPr>
          <w:rStyle w:val="a3"/>
          <w:b w:val="0"/>
          <w:sz w:val="28"/>
          <w:szCs w:val="28"/>
        </w:rPr>
        <w:t>Тужинского муниципального района Кировской</w:t>
      </w:r>
      <w:r w:rsidR="007A0DAD">
        <w:rPr>
          <w:rStyle w:val="a3"/>
          <w:b w:val="0"/>
          <w:sz w:val="28"/>
          <w:szCs w:val="28"/>
        </w:rPr>
        <w:t xml:space="preserve"> </w:t>
      </w:r>
      <w:r w:rsidR="00D1722D" w:rsidRPr="00573C77">
        <w:rPr>
          <w:rStyle w:val="a3"/>
          <w:b w:val="0"/>
          <w:sz w:val="28"/>
          <w:szCs w:val="28"/>
        </w:rPr>
        <w:t>области</w:t>
      </w:r>
      <w:r w:rsidR="00D1722D" w:rsidRPr="00573C77">
        <w:rPr>
          <w:rFonts w:ascii="Times New Roman" w:hAnsi="Times New Roman"/>
        </w:rPr>
        <w:t xml:space="preserve"> </w:t>
      </w:r>
      <w:r w:rsidRPr="00573C77">
        <w:rPr>
          <w:rFonts w:ascii="Times New Roman" w:hAnsi="Times New Roman"/>
          <w:color w:val="000000"/>
          <w:sz w:val="28"/>
          <w:szCs w:val="28"/>
        </w:rPr>
        <w:t>согласно приложению.</w:t>
      </w:r>
    </w:p>
    <w:p w:rsidR="007B7652" w:rsidRPr="007B7652" w:rsidRDefault="007B7652" w:rsidP="007B7652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7652">
        <w:rPr>
          <w:rFonts w:ascii="Times New Roman" w:hAnsi="Times New Roman"/>
          <w:color w:val="000000"/>
          <w:sz w:val="28"/>
          <w:szCs w:val="28"/>
        </w:rPr>
        <w:t>2. Настоящее постановление опубликовать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7B7652" w:rsidRPr="007B7652" w:rsidRDefault="007B7652" w:rsidP="007B7652">
      <w:pPr>
        <w:autoSpaceDE w:val="0"/>
        <w:snapToGri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7652">
        <w:rPr>
          <w:rFonts w:ascii="Times New Roman" w:hAnsi="Times New Roman"/>
          <w:color w:val="000000"/>
          <w:sz w:val="28"/>
          <w:szCs w:val="28"/>
        </w:rPr>
        <w:t xml:space="preserve">3. Настоящее </w:t>
      </w:r>
      <w:r w:rsidR="007A0DAD">
        <w:rPr>
          <w:rFonts w:ascii="Times New Roman" w:hAnsi="Times New Roman"/>
          <w:color w:val="000000"/>
          <w:sz w:val="28"/>
          <w:szCs w:val="28"/>
        </w:rPr>
        <w:t>постановление вступает в силу с</w:t>
      </w:r>
      <w:r w:rsidR="00111393">
        <w:rPr>
          <w:rFonts w:ascii="Times New Roman" w:hAnsi="Times New Roman"/>
          <w:color w:val="000000"/>
          <w:sz w:val="28"/>
          <w:szCs w:val="28"/>
        </w:rPr>
        <w:t xml:space="preserve"> момента опубликования и распространяется на отношения</w:t>
      </w:r>
      <w:r w:rsidR="007A0DAD">
        <w:rPr>
          <w:rFonts w:ascii="Times New Roman" w:hAnsi="Times New Roman"/>
          <w:color w:val="000000"/>
          <w:sz w:val="28"/>
          <w:szCs w:val="28"/>
        </w:rPr>
        <w:t>,</w:t>
      </w:r>
      <w:r w:rsidR="00111393">
        <w:rPr>
          <w:rFonts w:ascii="Times New Roman" w:hAnsi="Times New Roman"/>
          <w:color w:val="000000"/>
          <w:sz w:val="28"/>
          <w:szCs w:val="28"/>
        </w:rPr>
        <w:t xml:space="preserve"> возникшие с 1 января 2016 года</w:t>
      </w:r>
      <w:r w:rsidRPr="007B7652">
        <w:rPr>
          <w:rFonts w:ascii="Times New Roman" w:hAnsi="Times New Roman"/>
          <w:color w:val="000000"/>
          <w:sz w:val="28"/>
          <w:szCs w:val="28"/>
        </w:rPr>
        <w:t>.</w:t>
      </w:r>
    </w:p>
    <w:p w:rsidR="00111393" w:rsidRDefault="007B7652" w:rsidP="00B869B1">
      <w:pPr>
        <w:autoSpaceDE w:val="0"/>
        <w:snapToGri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7652">
        <w:rPr>
          <w:rFonts w:ascii="Times New Roman" w:hAnsi="Times New Roman"/>
          <w:color w:val="000000"/>
          <w:sz w:val="28"/>
          <w:szCs w:val="28"/>
        </w:rPr>
        <w:t>4. Контроль за исполнением постановления возложить на заведующую отделом по экономике и прогнозированию администрации Тужинского муниципального района.</w:t>
      </w:r>
    </w:p>
    <w:p w:rsidR="00B869B1" w:rsidRDefault="007B7652" w:rsidP="007B7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652">
        <w:rPr>
          <w:rFonts w:ascii="Times New Roman" w:hAnsi="Times New Roman"/>
          <w:sz w:val="28"/>
          <w:szCs w:val="28"/>
        </w:rPr>
        <w:t>Глава администрации</w:t>
      </w:r>
    </w:p>
    <w:p w:rsidR="004C2199" w:rsidRPr="00B869B1" w:rsidRDefault="007B7652" w:rsidP="00B8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652">
        <w:rPr>
          <w:rFonts w:ascii="Times New Roman" w:hAnsi="Times New Roman"/>
          <w:sz w:val="28"/>
          <w:szCs w:val="28"/>
        </w:rPr>
        <w:t xml:space="preserve"> Тужинского муниципаль</w:t>
      </w:r>
      <w:r w:rsidR="000F2E49">
        <w:rPr>
          <w:rFonts w:ascii="Times New Roman" w:hAnsi="Times New Roman"/>
          <w:sz w:val="28"/>
          <w:szCs w:val="28"/>
        </w:rPr>
        <w:t>ного</w:t>
      </w:r>
      <w:r w:rsidR="004C2199">
        <w:rPr>
          <w:rFonts w:ascii="Times New Roman" w:hAnsi="Times New Roman"/>
          <w:sz w:val="28"/>
          <w:szCs w:val="28"/>
        </w:rPr>
        <w:t xml:space="preserve">                  </w:t>
      </w:r>
      <w:r w:rsidR="007A0DAD">
        <w:rPr>
          <w:rFonts w:ascii="Times New Roman" w:hAnsi="Times New Roman"/>
          <w:sz w:val="28"/>
          <w:szCs w:val="28"/>
        </w:rPr>
        <w:t xml:space="preserve"> </w:t>
      </w:r>
      <w:r w:rsidRPr="007B7652">
        <w:rPr>
          <w:rFonts w:ascii="Times New Roman" w:hAnsi="Times New Roman"/>
          <w:sz w:val="28"/>
          <w:szCs w:val="28"/>
        </w:rPr>
        <w:t>Е.В. Видякина</w:t>
      </w:r>
    </w:p>
    <w:tbl>
      <w:tblPr>
        <w:tblW w:w="0" w:type="auto"/>
        <w:tblInd w:w="5495" w:type="dxa"/>
        <w:tblLayout w:type="fixed"/>
        <w:tblLook w:val="0000"/>
      </w:tblPr>
      <w:tblGrid>
        <w:gridCol w:w="4076"/>
      </w:tblGrid>
      <w:tr w:rsidR="007B7652" w:rsidRPr="007B7652" w:rsidTr="00430441">
        <w:tc>
          <w:tcPr>
            <w:tcW w:w="4076" w:type="dxa"/>
          </w:tcPr>
          <w:p w:rsidR="007B7652" w:rsidRPr="007B7652" w:rsidRDefault="007B7652" w:rsidP="007B765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65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7B7652" w:rsidRPr="007B7652" w:rsidRDefault="007B7652" w:rsidP="007B765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B7652" w:rsidRPr="007B7652" w:rsidRDefault="007B7652" w:rsidP="007B765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652">
              <w:rPr>
                <w:rFonts w:ascii="Times New Roman" w:hAnsi="Times New Roman"/>
                <w:color w:val="000000"/>
                <w:sz w:val="28"/>
                <w:szCs w:val="28"/>
              </w:rPr>
              <w:t>УТВЕРЖДЕН</w:t>
            </w:r>
            <w:r w:rsidR="00B90CB6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</w:p>
          <w:p w:rsidR="007B7652" w:rsidRPr="007B7652" w:rsidRDefault="007B7652" w:rsidP="007B765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16900" w:rsidRDefault="007B7652" w:rsidP="00C1690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6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постановлением администрации Тужинского муниципального района </w:t>
            </w:r>
          </w:p>
          <w:p w:rsidR="007B7652" w:rsidRPr="007B7652" w:rsidRDefault="007B7652" w:rsidP="00C1690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652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r w:rsidR="00C169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20.02.2016       </w:t>
            </w:r>
            <w:r w:rsidRPr="007B765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C169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50</w:t>
            </w:r>
          </w:p>
        </w:tc>
      </w:tr>
      <w:tr w:rsidR="007B7652" w:rsidRPr="007B7652" w:rsidTr="00430441">
        <w:tc>
          <w:tcPr>
            <w:tcW w:w="4076" w:type="dxa"/>
          </w:tcPr>
          <w:p w:rsidR="007B7652" w:rsidRPr="007B7652" w:rsidRDefault="007B7652" w:rsidP="007B765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1722D" w:rsidRPr="007B7652" w:rsidTr="00430441">
        <w:tc>
          <w:tcPr>
            <w:tcW w:w="4076" w:type="dxa"/>
          </w:tcPr>
          <w:p w:rsidR="00D1722D" w:rsidRPr="007B7652" w:rsidRDefault="00D1722D" w:rsidP="007B765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42130" w:rsidRDefault="00242130" w:rsidP="00CD30AC">
      <w:pPr>
        <w:pStyle w:val="a5"/>
        <w:ind w:left="0"/>
        <w:rPr>
          <w:b/>
          <w:sz w:val="28"/>
          <w:szCs w:val="28"/>
        </w:rPr>
      </w:pPr>
      <w:bookmarkStart w:id="0" w:name="Par29"/>
      <w:bookmarkEnd w:id="0"/>
    </w:p>
    <w:p w:rsidR="00573C77" w:rsidRPr="00573C77" w:rsidRDefault="00573C77" w:rsidP="007A0DAD">
      <w:pPr>
        <w:pStyle w:val="a5"/>
        <w:ind w:left="0" w:firstLine="709"/>
        <w:jc w:val="center"/>
        <w:rPr>
          <w:b/>
          <w:sz w:val="28"/>
          <w:szCs w:val="28"/>
        </w:rPr>
      </w:pPr>
      <w:r w:rsidRPr="00573C77">
        <w:rPr>
          <w:b/>
          <w:sz w:val="28"/>
          <w:szCs w:val="28"/>
        </w:rPr>
        <w:t>Правила</w:t>
      </w:r>
    </w:p>
    <w:p w:rsidR="008C0133" w:rsidRDefault="00573C77" w:rsidP="007A0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3"/>
          <w:sz w:val="28"/>
          <w:szCs w:val="28"/>
        </w:rPr>
      </w:pPr>
      <w:r w:rsidRPr="00573C77">
        <w:rPr>
          <w:rFonts w:ascii="Times New Roman" w:hAnsi="Times New Roman"/>
          <w:b/>
          <w:sz w:val="28"/>
          <w:szCs w:val="28"/>
        </w:rPr>
        <w:t>определения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 для обеспечения нужд</w:t>
      </w:r>
      <w:r w:rsidR="00D1722D" w:rsidRPr="00573C77">
        <w:rPr>
          <w:rStyle w:val="a3"/>
          <w:sz w:val="28"/>
          <w:szCs w:val="28"/>
        </w:rPr>
        <w:t xml:space="preserve"> Тужинского муниципального района </w:t>
      </w:r>
    </w:p>
    <w:p w:rsidR="007A0DAD" w:rsidRDefault="007A0DAD" w:rsidP="007A0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3"/>
          <w:sz w:val="28"/>
          <w:szCs w:val="28"/>
        </w:rPr>
      </w:pPr>
    </w:p>
    <w:p w:rsidR="00573C77" w:rsidRPr="00573C77" w:rsidRDefault="00573C77" w:rsidP="00573C77">
      <w:pPr>
        <w:tabs>
          <w:tab w:val="left" w:pos="426"/>
        </w:tabs>
        <w:spacing w:after="0"/>
        <w:ind w:firstLine="709"/>
        <w:jc w:val="both"/>
        <w:rPr>
          <w:rStyle w:val="a3"/>
          <w:b w:val="0"/>
          <w:sz w:val="26"/>
          <w:szCs w:val="26"/>
        </w:rPr>
      </w:pPr>
      <w:r w:rsidRPr="00573C77">
        <w:rPr>
          <w:rFonts w:ascii="Times New Roman" w:hAnsi="Times New Roman"/>
          <w:sz w:val="26"/>
          <w:szCs w:val="26"/>
        </w:rPr>
        <w:t>1. Настоящие Правила устанавливают порядок определения требований к закупаемым муниципальными органами, подведомственными им казенными и бюджетными учреждениями</w:t>
      </w:r>
      <w:r w:rsidRPr="00573C77">
        <w:rPr>
          <w:rFonts w:ascii="Times New Roman" w:hAnsi="Times New Roman"/>
          <w:b/>
          <w:sz w:val="26"/>
          <w:szCs w:val="26"/>
        </w:rPr>
        <w:t xml:space="preserve"> </w:t>
      </w:r>
      <w:r w:rsidRPr="00573C77">
        <w:rPr>
          <w:rFonts w:ascii="Times New Roman" w:hAnsi="Times New Roman"/>
          <w:sz w:val="26"/>
          <w:szCs w:val="26"/>
        </w:rPr>
        <w:t xml:space="preserve">отдельным видам товаров, работ, услуг (в том числе предельных цен товаров, работ, услуг) для обеспечения нужд </w:t>
      </w:r>
      <w:r w:rsidRPr="00573C77">
        <w:rPr>
          <w:rStyle w:val="a3"/>
          <w:b w:val="0"/>
          <w:sz w:val="26"/>
          <w:szCs w:val="26"/>
        </w:rPr>
        <w:t xml:space="preserve">Тужинского муниципального района </w:t>
      </w:r>
    </w:p>
    <w:p w:rsidR="00573C77" w:rsidRPr="00573C77" w:rsidRDefault="00573C77" w:rsidP="00573C77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73C77">
        <w:rPr>
          <w:rFonts w:ascii="Times New Roman" w:hAnsi="Times New Roman"/>
          <w:sz w:val="26"/>
          <w:szCs w:val="26"/>
        </w:rPr>
        <w:t>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классификатору продукции по видам экономической деятельности.</w:t>
      </w:r>
    </w:p>
    <w:p w:rsidR="00573C77" w:rsidRPr="007A0DAD" w:rsidRDefault="00111393" w:rsidP="00573C77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573C77" w:rsidRPr="00573C77">
        <w:rPr>
          <w:rFonts w:ascii="Times New Roman" w:hAnsi="Times New Roman"/>
          <w:sz w:val="26"/>
          <w:szCs w:val="26"/>
        </w:rPr>
        <w:t xml:space="preserve">. Требования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 утверждаются муниципальными органами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</w:t>
      </w:r>
      <w:r w:rsidR="00573C77" w:rsidRPr="007A0DAD">
        <w:rPr>
          <w:rFonts w:ascii="Times New Roman" w:hAnsi="Times New Roman"/>
          <w:color w:val="000000"/>
          <w:sz w:val="26"/>
          <w:szCs w:val="26"/>
        </w:rPr>
        <w:t>характеристики, имеющие влияние на цену отдельных видов товаров, работ, услуг (далее - ведомственный перечень).</w:t>
      </w:r>
    </w:p>
    <w:p w:rsidR="00FD275B" w:rsidRPr="00FD275B" w:rsidRDefault="00FD275B" w:rsidP="00FD275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A0DA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Ведомственный перечень составляется по форме согласно приложению </w:t>
      </w:r>
      <w:r w:rsidR="007A0DAD">
        <w:rPr>
          <w:rFonts w:ascii="Times New Roman" w:hAnsi="Times New Roman"/>
          <w:color w:val="000000"/>
          <w:sz w:val="26"/>
          <w:szCs w:val="26"/>
          <w:lang w:eastAsia="ru-RU"/>
        </w:rPr>
        <w:t>№</w:t>
      </w:r>
      <w:r w:rsidRPr="007A0DA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</w:t>
      </w:r>
      <w:r w:rsidRPr="00FD275B">
        <w:rPr>
          <w:rFonts w:ascii="Times New Roman" w:hAnsi="Times New Roman"/>
          <w:sz w:val="26"/>
          <w:szCs w:val="26"/>
          <w:lang w:eastAsia="ru-RU"/>
        </w:rPr>
        <w:t xml:space="preserve"> цены товаров, работ, услуг), предусмотренного приложением </w:t>
      </w:r>
      <w:r w:rsidR="007A0DAD">
        <w:rPr>
          <w:rFonts w:ascii="Times New Roman" w:hAnsi="Times New Roman"/>
          <w:sz w:val="26"/>
          <w:szCs w:val="26"/>
          <w:lang w:eastAsia="ru-RU"/>
        </w:rPr>
        <w:t>№</w:t>
      </w:r>
      <w:r w:rsidRPr="00FD275B">
        <w:rPr>
          <w:rFonts w:ascii="Times New Roman" w:hAnsi="Times New Roman"/>
          <w:sz w:val="26"/>
          <w:szCs w:val="26"/>
          <w:lang w:eastAsia="ru-RU"/>
        </w:rPr>
        <w:t xml:space="preserve"> 2 (далее - обязательный перечень).</w:t>
      </w:r>
    </w:p>
    <w:p w:rsidR="00573C77" w:rsidRPr="00573C77" w:rsidRDefault="00573C77" w:rsidP="00573C77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73C77">
        <w:rPr>
          <w:rFonts w:ascii="Times New Roman" w:hAnsi="Times New Roman"/>
          <w:sz w:val="26"/>
          <w:szCs w:val="26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573C77" w:rsidRPr="00573C77" w:rsidRDefault="00573C77" w:rsidP="00573C77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73C77">
        <w:rPr>
          <w:rFonts w:ascii="Times New Roman" w:hAnsi="Times New Roman"/>
          <w:sz w:val="26"/>
          <w:szCs w:val="26"/>
        </w:rPr>
        <w:lastRenderedPageBreak/>
        <w:t>Муниципальные органы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573C77" w:rsidRPr="00573C77" w:rsidRDefault="00FD275B" w:rsidP="00573C77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573C77" w:rsidRPr="00573C77">
        <w:rPr>
          <w:rFonts w:ascii="Times New Roman" w:hAnsi="Times New Roman"/>
          <w:sz w:val="26"/>
          <w:szCs w:val="26"/>
        </w:rPr>
        <w:t>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573C77" w:rsidRPr="00573C77" w:rsidRDefault="00573C77" w:rsidP="00573C77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73C77">
        <w:rPr>
          <w:rFonts w:ascii="Times New Roman" w:hAnsi="Times New Roman"/>
          <w:sz w:val="26"/>
          <w:szCs w:val="26"/>
        </w:rPr>
        <w:t>а) доля расходов муниципального органа, подведомственных им казенных и бюджетных учреждений на приобретение отдельного вида товаров, работ, услуг для обеспечения муниципальных нужд за отчетный финансовый год в общем объеме расходов этого муниципального органа и подведомственных им казенных и бюджетных учреждений на приобретение товаров, работ, услуг за отчетный финансовый год;</w:t>
      </w:r>
    </w:p>
    <w:p w:rsidR="00573C77" w:rsidRPr="00573C77" w:rsidRDefault="00573C77" w:rsidP="00573C77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73C77">
        <w:rPr>
          <w:rFonts w:ascii="Times New Roman" w:hAnsi="Times New Roman"/>
          <w:sz w:val="26"/>
          <w:szCs w:val="26"/>
        </w:rPr>
        <w:t>б) доля контрактов муниципального органа, подведомственных им казенных и бюджетных 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муниципального органа и подведомственных им казенных и бюджетных учреждений на приобретение товаров, работ, услуг, заключенных в отчетном финансовом году.</w:t>
      </w:r>
    </w:p>
    <w:p w:rsidR="00573C77" w:rsidRPr="00573C77" w:rsidRDefault="00FD275B" w:rsidP="00573C77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573C77" w:rsidRPr="00573C77">
        <w:rPr>
          <w:rFonts w:ascii="Times New Roman" w:hAnsi="Times New Roman"/>
          <w:sz w:val="26"/>
          <w:szCs w:val="26"/>
        </w:rPr>
        <w:t xml:space="preserve">. 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пунктом </w:t>
      </w:r>
      <w:r w:rsidR="00DC5EC7">
        <w:rPr>
          <w:rFonts w:ascii="Times New Roman" w:hAnsi="Times New Roman"/>
          <w:sz w:val="26"/>
          <w:szCs w:val="26"/>
        </w:rPr>
        <w:t>3</w:t>
      </w:r>
      <w:r w:rsidR="00573C77" w:rsidRPr="00573C77">
        <w:rPr>
          <w:rFonts w:ascii="Times New Roman" w:hAnsi="Times New Roman"/>
          <w:sz w:val="26"/>
          <w:szCs w:val="26"/>
        </w:rPr>
        <w:t xml:space="preserve"> настоящих Правил критерии исходя из определения их значений в процентном отношении к объему осуществляемых муниципальными органами и подведомственными им казенными и бюджетными учреждениями закупок.</w:t>
      </w:r>
    </w:p>
    <w:p w:rsidR="00573C77" w:rsidRPr="00573C77" w:rsidRDefault="00FD275B" w:rsidP="00573C77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573C77" w:rsidRPr="00573C77">
        <w:rPr>
          <w:rFonts w:ascii="Times New Roman" w:hAnsi="Times New Roman"/>
          <w:sz w:val="26"/>
          <w:szCs w:val="26"/>
        </w:rPr>
        <w:t>. 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</w:t>
      </w:r>
      <w:r w:rsidR="00DC5EC7">
        <w:rPr>
          <w:rFonts w:ascii="Times New Roman" w:hAnsi="Times New Roman"/>
          <w:sz w:val="26"/>
          <w:szCs w:val="26"/>
        </w:rPr>
        <w:t xml:space="preserve"> 3</w:t>
      </w:r>
      <w:r w:rsidR="00573C77" w:rsidRPr="00573C77">
        <w:rPr>
          <w:rFonts w:ascii="Times New Roman" w:hAnsi="Times New Roman"/>
          <w:sz w:val="26"/>
          <w:szCs w:val="26"/>
        </w:rPr>
        <w:t xml:space="preserve"> настоящих Правил.</w:t>
      </w:r>
    </w:p>
    <w:p w:rsidR="00573C77" w:rsidRPr="00573C77" w:rsidRDefault="00FD275B" w:rsidP="00573C77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573C77" w:rsidRPr="00573C77">
        <w:rPr>
          <w:rFonts w:ascii="Times New Roman" w:hAnsi="Times New Roman"/>
          <w:sz w:val="26"/>
          <w:szCs w:val="26"/>
        </w:rPr>
        <w:t>. Муниципальные органы при формировании ведомственного перечня вправе включить в него дополнительно:</w:t>
      </w:r>
    </w:p>
    <w:p w:rsidR="00573C77" w:rsidRPr="00573C77" w:rsidRDefault="00573C77" w:rsidP="00573C77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73C77">
        <w:rPr>
          <w:rFonts w:ascii="Times New Roman" w:hAnsi="Times New Roman"/>
          <w:sz w:val="26"/>
          <w:szCs w:val="26"/>
        </w:rPr>
        <w:t>а) отдельные виды товаров, работ, услуг, не указанные в обязательном перечне и не соответствующие</w:t>
      </w:r>
      <w:r w:rsidR="00DC5EC7">
        <w:rPr>
          <w:rFonts w:ascii="Times New Roman" w:hAnsi="Times New Roman"/>
          <w:sz w:val="26"/>
          <w:szCs w:val="26"/>
        </w:rPr>
        <w:t xml:space="preserve"> критериям, указанным в пункте 3</w:t>
      </w:r>
      <w:r w:rsidRPr="00573C77">
        <w:rPr>
          <w:rFonts w:ascii="Times New Roman" w:hAnsi="Times New Roman"/>
          <w:sz w:val="26"/>
          <w:szCs w:val="26"/>
        </w:rPr>
        <w:t xml:space="preserve"> настоящих Правил;</w:t>
      </w:r>
    </w:p>
    <w:p w:rsidR="00573C77" w:rsidRPr="00573C77" w:rsidRDefault="00573C77" w:rsidP="00573C77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73C77">
        <w:rPr>
          <w:rFonts w:ascii="Times New Roman" w:hAnsi="Times New Roman"/>
          <w:sz w:val="26"/>
          <w:szCs w:val="26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FD275B" w:rsidRPr="00DC5EC7" w:rsidRDefault="00573C77" w:rsidP="00FD275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D275B">
        <w:rPr>
          <w:rFonts w:ascii="Times New Roman" w:hAnsi="Times New Roman"/>
          <w:sz w:val="26"/>
          <w:szCs w:val="26"/>
        </w:rPr>
        <w:t xml:space="preserve">в) </w:t>
      </w:r>
      <w:r w:rsidR="00FD275B" w:rsidRPr="00FD275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</w:t>
      </w:r>
      <w:r w:rsidR="00FD275B" w:rsidRPr="00DC5EC7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обязательным </w:t>
      </w:r>
      <w:hyperlink r:id="rId8" w:history="1">
        <w:r w:rsidR="00FD275B" w:rsidRPr="00DC5EC7">
          <w:rPr>
            <w:rFonts w:ascii="Times New Roman" w:hAnsi="Times New Roman" w:cs="Times New Roman"/>
            <w:bCs/>
            <w:color w:val="000000"/>
            <w:sz w:val="26"/>
            <w:szCs w:val="26"/>
            <w:lang w:eastAsia="ru-RU"/>
          </w:rPr>
          <w:t>перечнем</w:t>
        </w:r>
      </w:hyperlink>
      <w:r w:rsidR="00FD275B" w:rsidRPr="00DC5EC7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и обоснование которых содержится в соответствующей графе </w:t>
      </w:r>
      <w:hyperlink r:id="rId9" w:history="1">
        <w:r w:rsidR="00FD275B" w:rsidRPr="00DC5EC7">
          <w:rPr>
            <w:rFonts w:ascii="Times New Roman" w:hAnsi="Times New Roman" w:cs="Times New Roman"/>
            <w:bCs/>
            <w:color w:val="000000"/>
            <w:sz w:val="26"/>
            <w:szCs w:val="26"/>
            <w:lang w:eastAsia="ru-RU"/>
          </w:rPr>
          <w:t xml:space="preserve">приложения </w:t>
        </w:r>
        <w:r w:rsidR="00DC5EC7" w:rsidRPr="00DC5EC7">
          <w:rPr>
            <w:rFonts w:ascii="Times New Roman" w:hAnsi="Times New Roman" w:cs="Times New Roman"/>
            <w:bCs/>
            <w:color w:val="000000"/>
            <w:sz w:val="26"/>
            <w:szCs w:val="26"/>
            <w:lang w:eastAsia="ru-RU"/>
          </w:rPr>
          <w:t>№</w:t>
        </w:r>
        <w:r w:rsidR="00FD275B" w:rsidRPr="00DC5EC7">
          <w:rPr>
            <w:rFonts w:ascii="Times New Roman" w:hAnsi="Times New Roman" w:cs="Times New Roman"/>
            <w:bCs/>
            <w:color w:val="000000"/>
            <w:sz w:val="26"/>
            <w:szCs w:val="26"/>
            <w:lang w:eastAsia="ru-RU"/>
          </w:rPr>
          <w:t xml:space="preserve"> 1</w:t>
        </w:r>
      </w:hyperlink>
      <w:r w:rsidR="00FD275B" w:rsidRPr="00DC5EC7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настоящим Правилам, в том числе с учетом функционального назначения товара</w:t>
      </w:r>
      <w:r w:rsidR="00FD275B" w:rsidRPr="00FD275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, под которым для целей настоящих Правил понимаются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</w:t>
      </w:r>
      <w:r w:rsidR="00FD275B" w:rsidRPr="00FD275B">
        <w:rPr>
          <w:rFonts w:ascii="Times New Roman" w:hAnsi="Times New Roman" w:cs="Times New Roman"/>
          <w:bCs/>
          <w:sz w:val="26"/>
          <w:szCs w:val="26"/>
          <w:lang w:eastAsia="ru-RU"/>
        </w:rPr>
        <w:lastRenderedPageBreak/>
        <w:t xml:space="preserve">товара (выполнение соответствующих функций, работ, оказание соответствующих услуг, территориальные, </w:t>
      </w:r>
      <w:r w:rsidR="00FD275B" w:rsidRPr="00DC5EC7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климатические факторы и другое).</w:t>
      </w:r>
    </w:p>
    <w:p w:rsidR="00FD275B" w:rsidRPr="00DC5EC7" w:rsidRDefault="00FD275B" w:rsidP="00FD275B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DC5EC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7. Обязательный </w:t>
      </w:r>
      <w:hyperlink r:id="rId10" w:history="1">
        <w:r w:rsidRPr="00DC5EC7">
          <w:rPr>
            <w:rFonts w:ascii="Times New Roman" w:hAnsi="Times New Roman"/>
            <w:bCs/>
            <w:color w:val="000000"/>
            <w:sz w:val="26"/>
            <w:szCs w:val="26"/>
            <w:lang w:eastAsia="ru-RU"/>
          </w:rPr>
          <w:t>перечень</w:t>
        </w:r>
      </w:hyperlink>
      <w:r w:rsidRPr="00DC5EC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и ведомственные перечни формируются с учетом:</w:t>
      </w:r>
    </w:p>
    <w:p w:rsidR="00FD275B" w:rsidRPr="00DC5EC7" w:rsidRDefault="00FD275B" w:rsidP="00FD275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DC5EC7">
        <w:rPr>
          <w:rFonts w:ascii="Times New Roman" w:hAnsi="Times New Roman"/>
          <w:bCs/>
          <w:color w:val="000000"/>
          <w:sz w:val="26"/>
          <w:szCs w:val="26"/>
          <w:lang w:eastAsia="ru-RU"/>
        </w:rPr>
        <w:t>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FD275B" w:rsidRPr="00DC5EC7" w:rsidRDefault="00FD275B" w:rsidP="00FD275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DC5EC7">
        <w:rPr>
          <w:rFonts w:ascii="Times New Roman" w:hAnsi="Times New Roman"/>
          <w:bCs/>
          <w:color w:val="000000"/>
          <w:sz w:val="26"/>
          <w:szCs w:val="26"/>
          <w:lang w:eastAsia="ru-RU"/>
        </w:rPr>
        <w:t>положений статьи 33 Федерального закона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FD275B" w:rsidRPr="00DC5EC7" w:rsidRDefault="00FD275B" w:rsidP="00FD275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DC5EC7">
        <w:rPr>
          <w:rFonts w:ascii="Times New Roman" w:hAnsi="Times New Roman"/>
          <w:bCs/>
          <w:color w:val="000000"/>
          <w:sz w:val="26"/>
          <w:szCs w:val="26"/>
          <w:lang w:eastAsia="ru-RU"/>
        </w:rPr>
        <w:t>принципа обеспечения конкуренции, определенного статьей 8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FD275B" w:rsidRPr="00DC5EC7" w:rsidRDefault="00FD275B" w:rsidP="00FD275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DC5EC7">
        <w:rPr>
          <w:rFonts w:ascii="Times New Roman" w:hAnsi="Times New Roman"/>
          <w:bCs/>
          <w:color w:val="000000"/>
          <w:sz w:val="26"/>
          <w:szCs w:val="26"/>
          <w:lang w:eastAsia="ru-RU"/>
        </w:rPr>
        <w:t>8. Ведомственные перечни формируются с учетом функционального назначения товара и должны содержать одну или несколько следующих характеристик в отношении каждого отдельного вида товаров, работ, услуг:</w:t>
      </w:r>
    </w:p>
    <w:p w:rsidR="00FD275B" w:rsidRPr="00FD275B" w:rsidRDefault="00FD275B" w:rsidP="00FD275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DC5EC7">
        <w:rPr>
          <w:rFonts w:ascii="Times New Roman" w:hAnsi="Times New Roman"/>
          <w:bCs/>
          <w:color w:val="000000"/>
          <w:sz w:val="26"/>
          <w:szCs w:val="26"/>
          <w:lang w:eastAsia="ru-RU"/>
        </w:rPr>
        <w:t>потребительские свойства (в том числе качество и иные характеристики</w:t>
      </w:r>
      <w:r w:rsidRPr="00FD275B">
        <w:rPr>
          <w:rFonts w:ascii="Times New Roman" w:hAnsi="Times New Roman"/>
          <w:bCs/>
          <w:sz w:val="26"/>
          <w:szCs w:val="26"/>
          <w:lang w:eastAsia="ru-RU"/>
        </w:rPr>
        <w:t>);</w:t>
      </w:r>
    </w:p>
    <w:p w:rsidR="00FD275B" w:rsidRPr="00FD275B" w:rsidRDefault="00FD275B" w:rsidP="00FD275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FD275B">
        <w:rPr>
          <w:rFonts w:ascii="Times New Roman" w:hAnsi="Times New Roman"/>
          <w:bCs/>
          <w:sz w:val="26"/>
          <w:szCs w:val="26"/>
          <w:lang w:eastAsia="ru-RU"/>
        </w:rPr>
        <w:t>иные характеристики (свойства), не являющиеся потребительскими свойствами;</w:t>
      </w:r>
    </w:p>
    <w:p w:rsidR="00FD275B" w:rsidRPr="00DC5EC7" w:rsidRDefault="00FD275B" w:rsidP="00FD275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FD275B">
        <w:rPr>
          <w:rFonts w:ascii="Times New Roman" w:hAnsi="Times New Roman"/>
          <w:bCs/>
          <w:sz w:val="26"/>
          <w:szCs w:val="26"/>
          <w:lang w:eastAsia="ru-RU"/>
        </w:rPr>
        <w:t>предельные цены товаров, работ, услуг.</w:t>
      </w:r>
    </w:p>
    <w:p w:rsidR="00FD275B" w:rsidRPr="00DC5EC7" w:rsidRDefault="00FD275B" w:rsidP="00FD275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DC5EC7">
        <w:rPr>
          <w:rFonts w:ascii="Times New Roman" w:hAnsi="Times New Roman"/>
          <w:bCs/>
          <w:color w:val="000000"/>
          <w:sz w:val="26"/>
          <w:szCs w:val="26"/>
          <w:lang w:eastAsia="ru-RU"/>
        </w:rPr>
        <w:t>9. Используемые при формировании ведомственных перечней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измерения.</w:t>
      </w:r>
    </w:p>
    <w:p w:rsidR="00FD275B" w:rsidRPr="00FD275B" w:rsidRDefault="00FD275B" w:rsidP="00FD275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FD275B">
        <w:rPr>
          <w:rFonts w:ascii="Times New Roman" w:hAnsi="Times New Roman"/>
          <w:bCs/>
          <w:sz w:val="26"/>
          <w:szCs w:val="26"/>
          <w:lang w:eastAsia="ru-RU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FD275B" w:rsidRPr="00FD275B" w:rsidRDefault="00FD275B" w:rsidP="00FD275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10</w:t>
      </w:r>
      <w:r w:rsidRPr="00FD275B">
        <w:rPr>
          <w:rFonts w:ascii="Times New Roman" w:hAnsi="Times New Roman"/>
          <w:bCs/>
          <w:sz w:val="26"/>
          <w:szCs w:val="26"/>
          <w:lang w:eastAsia="ru-RU"/>
        </w:rPr>
        <w:t>. 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FD275B" w:rsidRPr="00DC5EC7" w:rsidRDefault="00FD275B" w:rsidP="00FD275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FD275B">
        <w:rPr>
          <w:rFonts w:ascii="Times New Roman" w:hAnsi="Times New Roman"/>
          <w:bCs/>
          <w:sz w:val="26"/>
          <w:szCs w:val="26"/>
          <w:lang w:eastAsia="ru-RU"/>
        </w:rPr>
        <w:t xml:space="preserve">Предельные цены товаров, работ, услуг не могут превышать предельные цены товаров, работ, услуг, установленные главными распорядителями бюджетных средств при утверждении нормативных затрат на обеспечение функций муниципальных органов муниципального образования </w:t>
      </w:r>
      <w:r w:rsidR="00DC5EC7">
        <w:rPr>
          <w:rFonts w:ascii="Times New Roman" w:hAnsi="Times New Roman"/>
          <w:bCs/>
          <w:sz w:val="26"/>
          <w:szCs w:val="26"/>
          <w:lang w:eastAsia="ru-RU"/>
        </w:rPr>
        <w:t>Тужинский муниципальный район</w:t>
      </w:r>
      <w:r w:rsidRPr="00FD275B">
        <w:rPr>
          <w:rFonts w:ascii="Times New Roman" w:hAnsi="Times New Roman"/>
          <w:bCs/>
          <w:sz w:val="26"/>
          <w:szCs w:val="26"/>
          <w:lang w:eastAsia="ru-RU"/>
        </w:rPr>
        <w:t xml:space="preserve"> (включая соответственно отраслевые </w:t>
      </w:r>
      <w:r w:rsidRPr="00DC5EC7">
        <w:rPr>
          <w:rFonts w:ascii="Times New Roman" w:hAnsi="Times New Roman"/>
          <w:bCs/>
          <w:color w:val="000000"/>
          <w:sz w:val="26"/>
          <w:szCs w:val="26"/>
          <w:lang w:eastAsia="ru-RU"/>
        </w:rPr>
        <w:t>(функциональные), территориальные органы и подведомственные казенные учреждения).</w:t>
      </w:r>
    </w:p>
    <w:p w:rsidR="00FD275B" w:rsidRPr="00DC5EC7" w:rsidRDefault="00FD275B" w:rsidP="00FD275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DC5EC7">
        <w:rPr>
          <w:rFonts w:ascii="Times New Roman" w:hAnsi="Times New Roman"/>
          <w:bCs/>
          <w:color w:val="000000"/>
          <w:sz w:val="26"/>
          <w:szCs w:val="26"/>
          <w:lang w:eastAsia="ru-RU"/>
        </w:rPr>
        <w:t>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FD275B" w:rsidRPr="00FD275B" w:rsidRDefault="00FD275B" w:rsidP="00FD275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DC5EC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11. Утвержденные главными распорядителями бюджетных средств ведомственные </w:t>
      </w:r>
      <w:hyperlink r:id="rId11" w:history="1">
        <w:r w:rsidRPr="00DC5EC7">
          <w:rPr>
            <w:rFonts w:ascii="Times New Roman" w:hAnsi="Times New Roman"/>
            <w:bCs/>
            <w:color w:val="000000"/>
            <w:sz w:val="26"/>
            <w:szCs w:val="26"/>
            <w:lang w:eastAsia="ru-RU"/>
          </w:rPr>
          <w:t>перечни</w:t>
        </w:r>
      </w:hyperlink>
      <w:r w:rsidRPr="00DC5EC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должны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</w:t>
      </w:r>
      <w:r w:rsidRPr="00DC5EC7">
        <w:rPr>
          <w:rFonts w:ascii="Times New Roman" w:hAnsi="Times New Roman"/>
          <w:bCs/>
          <w:color w:val="000000"/>
          <w:sz w:val="26"/>
          <w:szCs w:val="26"/>
          <w:lang w:eastAsia="ru-RU"/>
        </w:rPr>
        <w:lastRenderedPageBreak/>
        <w:t>свойства</w:t>
      </w:r>
      <w:r w:rsidRPr="00FD275B">
        <w:rPr>
          <w:rFonts w:ascii="Times New Roman" w:hAnsi="Times New Roman"/>
          <w:bCs/>
          <w:sz w:val="26"/>
          <w:szCs w:val="26"/>
          <w:lang w:eastAsia="ru-RU"/>
        </w:rPr>
        <w:t>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 с законодательством Российской Федерации.</w:t>
      </w:r>
    </w:p>
    <w:p w:rsidR="007A0DAD" w:rsidRDefault="007A0DAD" w:rsidP="00DC5EC7">
      <w:pPr>
        <w:pStyle w:val="ConsPlusNormal"/>
        <w:jc w:val="center"/>
        <w:outlineLvl w:val="0"/>
        <w:rPr>
          <w:rStyle w:val="a3"/>
          <w:bCs w:val="0"/>
          <w:sz w:val="28"/>
          <w:szCs w:val="28"/>
        </w:rPr>
        <w:sectPr w:rsidR="007A0DAD" w:rsidSect="00B869B1">
          <w:pgSz w:w="11906" w:h="16838"/>
          <w:pgMar w:top="1276" w:right="566" w:bottom="851" w:left="1133" w:header="720" w:footer="720" w:gutter="0"/>
          <w:cols w:space="720"/>
          <w:noEndnote/>
          <w:docGrid w:linePitch="299"/>
        </w:sectPr>
      </w:pPr>
    </w:p>
    <w:p w:rsidR="007A0DAD" w:rsidRDefault="007A0DAD" w:rsidP="00CD30AC">
      <w:pPr>
        <w:pStyle w:val="ConsPlusNormal"/>
        <w:ind w:left="7080"/>
        <w:outlineLvl w:val="0"/>
        <w:rPr>
          <w:rFonts w:ascii="Times New Roman" w:hAnsi="Times New Roman"/>
          <w:sz w:val="28"/>
          <w:szCs w:val="28"/>
        </w:rPr>
      </w:pPr>
      <w:r w:rsidRPr="00CD30A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CD30AC">
        <w:rPr>
          <w:rFonts w:ascii="Times New Roman" w:hAnsi="Times New Roman" w:cs="Times New Roman"/>
          <w:bCs/>
          <w:sz w:val="28"/>
          <w:szCs w:val="28"/>
          <w:lang w:eastAsia="ru-RU"/>
        </w:rPr>
        <w:t>№</w:t>
      </w:r>
      <w:r w:rsidRPr="00CD30AC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CD30A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D30AC">
        <w:rPr>
          <w:rFonts w:ascii="Times New Roman" w:hAnsi="Times New Roman"/>
          <w:sz w:val="28"/>
          <w:szCs w:val="28"/>
        </w:rPr>
        <w:t xml:space="preserve">к </w:t>
      </w:r>
      <w:r w:rsidR="00CD30AC" w:rsidRPr="00573C77">
        <w:rPr>
          <w:rFonts w:ascii="Times New Roman" w:hAnsi="Times New Roman"/>
          <w:sz w:val="28"/>
          <w:szCs w:val="28"/>
        </w:rPr>
        <w:t>Правила</w:t>
      </w:r>
      <w:r w:rsidR="00CD30AC">
        <w:rPr>
          <w:rFonts w:ascii="Times New Roman" w:hAnsi="Times New Roman"/>
          <w:sz w:val="28"/>
          <w:szCs w:val="28"/>
        </w:rPr>
        <w:t>м</w:t>
      </w:r>
      <w:r w:rsidR="00CD30AC" w:rsidRPr="00573C77">
        <w:rPr>
          <w:rFonts w:ascii="Times New Roman" w:hAnsi="Times New Roman"/>
          <w:sz w:val="28"/>
          <w:szCs w:val="28"/>
        </w:rPr>
        <w:t xml:space="preserve"> определения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 для обеспечения нужд </w:t>
      </w:r>
      <w:r w:rsidR="00CD30AC" w:rsidRPr="00573C77">
        <w:rPr>
          <w:rStyle w:val="a3"/>
          <w:b w:val="0"/>
          <w:sz w:val="28"/>
          <w:szCs w:val="28"/>
        </w:rPr>
        <w:t>Тужинского муниципального района Кировской</w:t>
      </w:r>
      <w:r w:rsidR="00CD30AC">
        <w:rPr>
          <w:rStyle w:val="a3"/>
          <w:b w:val="0"/>
          <w:sz w:val="28"/>
          <w:szCs w:val="28"/>
        </w:rPr>
        <w:t xml:space="preserve"> </w:t>
      </w:r>
      <w:r w:rsidR="00CD30AC" w:rsidRPr="00573C77">
        <w:rPr>
          <w:rStyle w:val="a3"/>
          <w:b w:val="0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30AC" w:rsidRPr="00CD30AC" w:rsidRDefault="00CD30AC" w:rsidP="00CD30AC">
      <w:pPr>
        <w:pStyle w:val="ConsPlusNormal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A0DAD" w:rsidRPr="00FD275B" w:rsidRDefault="007A0DAD" w:rsidP="007A0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D275B">
        <w:rPr>
          <w:rFonts w:ascii="Times New Roman" w:hAnsi="Times New Roman"/>
          <w:sz w:val="26"/>
          <w:szCs w:val="26"/>
          <w:lang w:eastAsia="ru-RU"/>
        </w:rPr>
        <w:t>Форма ведомственного перечня</w:t>
      </w:r>
    </w:p>
    <w:p w:rsidR="007A0DAD" w:rsidRPr="00FD275B" w:rsidRDefault="007A0DAD" w:rsidP="007A0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D275B">
        <w:rPr>
          <w:rFonts w:ascii="Times New Roman" w:hAnsi="Times New Roman"/>
          <w:sz w:val="26"/>
          <w:szCs w:val="26"/>
          <w:lang w:eastAsia="ru-RU"/>
        </w:rPr>
        <w:t>отдельных видов товаров, работ, услуг, их потребительские</w:t>
      </w:r>
    </w:p>
    <w:p w:rsidR="007A0DAD" w:rsidRPr="00FD275B" w:rsidRDefault="007A0DAD" w:rsidP="007A0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D275B">
        <w:rPr>
          <w:rFonts w:ascii="Times New Roman" w:hAnsi="Times New Roman"/>
          <w:sz w:val="26"/>
          <w:szCs w:val="26"/>
          <w:lang w:eastAsia="ru-RU"/>
        </w:rPr>
        <w:t>свойства (в том числе качество) и иные характеристики</w:t>
      </w:r>
    </w:p>
    <w:p w:rsidR="007A0DAD" w:rsidRPr="00FD275B" w:rsidRDefault="007A0DAD" w:rsidP="007A0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D275B">
        <w:rPr>
          <w:rFonts w:ascii="Times New Roman" w:hAnsi="Times New Roman"/>
          <w:sz w:val="26"/>
          <w:szCs w:val="26"/>
          <w:lang w:eastAsia="ru-RU"/>
        </w:rPr>
        <w:t>(в том числе предельные цены товаров, работ, услуг)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50"/>
        <w:gridCol w:w="1475"/>
        <w:gridCol w:w="851"/>
        <w:gridCol w:w="142"/>
        <w:gridCol w:w="708"/>
        <w:gridCol w:w="1956"/>
        <w:gridCol w:w="1872"/>
        <w:gridCol w:w="864"/>
        <w:gridCol w:w="1090"/>
        <w:gridCol w:w="30"/>
        <w:gridCol w:w="2277"/>
        <w:gridCol w:w="133"/>
        <w:gridCol w:w="1701"/>
      </w:tblGrid>
      <w:tr w:rsidR="007A0DAD" w:rsidRPr="005B7055" w:rsidTr="007A0DA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082E9B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2E9B">
              <w:rPr>
                <w:rFonts w:ascii="Times New Roman" w:hAnsi="Times New Roman"/>
              </w:rPr>
              <w:t>N 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082E9B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2E9B">
              <w:rPr>
                <w:rFonts w:ascii="Times New Roman" w:hAnsi="Times New Roman"/>
                <w:color w:val="000000"/>
              </w:rPr>
              <w:t xml:space="preserve">Код по </w:t>
            </w:r>
            <w:hyperlink r:id="rId12" w:history="1">
              <w:r w:rsidRPr="00082E9B">
                <w:rPr>
                  <w:rFonts w:ascii="Times New Roman" w:hAnsi="Times New Roman"/>
                  <w:color w:val="000000"/>
                </w:rPr>
                <w:t>ОКПД</w:t>
              </w:r>
            </w:hyperlink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082E9B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2E9B">
              <w:rPr>
                <w:rFonts w:ascii="Times New Roman" w:hAnsi="Times New Roman"/>
                <w:color w:val="000000"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082E9B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2E9B">
              <w:rPr>
                <w:rFonts w:ascii="Times New Roman" w:hAnsi="Times New Roman"/>
                <w:color w:val="000000"/>
              </w:rPr>
              <w:t>Единица измерения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082E9B" w:rsidRDefault="007A0DAD" w:rsidP="0085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2E9B">
              <w:rPr>
                <w:rFonts w:ascii="Times New Roman" w:hAnsi="Times New Roman"/>
                <w:color w:val="000000"/>
              </w:rPr>
              <w:t xml:space="preserve">Требования к потребительским свойствам (в том числе качеству) и иным характеристикам, содержащиеся в обязательном </w:t>
            </w:r>
            <w:hyperlink r:id="rId13" w:history="1">
              <w:r w:rsidRPr="00082E9B">
                <w:rPr>
                  <w:rFonts w:ascii="Times New Roman" w:hAnsi="Times New Roman"/>
                  <w:color w:val="000000"/>
                </w:rPr>
                <w:t>перечне</w:t>
              </w:r>
            </w:hyperlink>
            <w:r w:rsidRPr="00082E9B">
              <w:rPr>
                <w:rFonts w:ascii="Times New Roman" w:hAnsi="Times New Roman"/>
                <w:color w:val="000000"/>
              </w:rPr>
              <w:t>, утвержденном постановлением администрации</w:t>
            </w:r>
            <w:r w:rsidR="00852F6F" w:rsidRPr="00082E9B">
              <w:rPr>
                <w:rFonts w:ascii="Times New Roman" w:hAnsi="Times New Roman"/>
                <w:color w:val="000000"/>
              </w:rPr>
              <w:t xml:space="preserve"> </w:t>
            </w:r>
            <w:r w:rsidRPr="00082E9B">
              <w:rPr>
                <w:rFonts w:ascii="Times New Roman" w:hAnsi="Times New Roman"/>
                <w:color w:val="000000"/>
              </w:rPr>
              <w:t xml:space="preserve"> </w:t>
            </w:r>
            <w:r w:rsidR="0093179F" w:rsidRPr="00082E9B">
              <w:rPr>
                <w:rFonts w:ascii="Times New Roman" w:hAnsi="Times New Roman"/>
                <w:color w:val="000000"/>
              </w:rPr>
              <w:t>Тужинского муниципального района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082E9B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2E9B">
              <w:rPr>
                <w:rFonts w:ascii="Times New Roman" w:hAnsi="Times New Roman"/>
                <w:color w:val="000000"/>
              </w:rPr>
              <w:t>Требования к потребительским свойствам (в том числе качеству) и иным характеристикам, утвержденные главным распорядителем бюджетных средств</w:t>
            </w:r>
          </w:p>
        </w:tc>
      </w:tr>
      <w:tr w:rsidR="007A0DAD" w:rsidRPr="005B7055" w:rsidTr="007A0DA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082E9B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082E9B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082E9B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082E9B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2E9B">
              <w:rPr>
                <w:rFonts w:ascii="Times New Roman" w:hAnsi="Times New Roman"/>
                <w:color w:val="000000"/>
              </w:rPr>
              <w:t xml:space="preserve">код по </w:t>
            </w:r>
            <w:hyperlink r:id="rId14" w:history="1">
              <w:r w:rsidRPr="00082E9B">
                <w:rPr>
                  <w:rFonts w:ascii="Times New Roman" w:hAnsi="Times New Roman"/>
                  <w:color w:val="000000"/>
                </w:rPr>
                <w:t>ОКЕИ</w:t>
              </w:r>
            </w:hyperlink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082E9B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2E9B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082E9B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2E9B">
              <w:rPr>
                <w:rFonts w:ascii="Times New Roman" w:hAnsi="Times New Roman"/>
                <w:color w:val="000000"/>
              </w:rPr>
              <w:t>характеристика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082E9B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2E9B">
              <w:rPr>
                <w:rFonts w:ascii="Times New Roman" w:hAnsi="Times New Roman"/>
                <w:color w:val="000000"/>
              </w:rPr>
              <w:t>значение характеристики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082E9B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2E9B">
              <w:rPr>
                <w:rFonts w:ascii="Times New Roman" w:hAnsi="Times New Roman"/>
                <w:color w:val="000000"/>
              </w:rPr>
              <w:t>характеристика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082E9B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2E9B">
              <w:rPr>
                <w:rFonts w:ascii="Times New Roman" w:hAnsi="Times New Roman"/>
                <w:color w:val="000000"/>
              </w:rPr>
              <w:t>значение характеристики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082E9B" w:rsidRDefault="007A0DAD" w:rsidP="0085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2E9B">
              <w:rPr>
                <w:rFonts w:ascii="Times New Roman" w:hAnsi="Times New Roman"/>
              </w:rPr>
              <w:t xml:space="preserve">обоснование отклонения значения характеристики от утвержденной администрацией </w:t>
            </w:r>
            <w:r w:rsidR="00852F6F" w:rsidRPr="00082E9B">
              <w:rPr>
                <w:rFonts w:ascii="Times New Roman" w:hAnsi="Times New Roman"/>
              </w:rPr>
              <w:t>Тужинского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 xml:space="preserve">функциональное назначение </w:t>
            </w:r>
            <w:hyperlink r:id="rId15" w:history="1">
              <w:r w:rsidRPr="005B7055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</w:tr>
      <w:tr w:rsidR="007A0DAD" w:rsidRPr="005B7055" w:rsidTr="007A0DAD">
        <w:tc>
          <w:tcPr>
            <w:tcW w:w="144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082E9B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82E9B">
              <w:rPr>
                <w:rFonts w:ascii="Times New Roman" w:hAnsi="Times New Roman"/>
                <w:color w:val="000000"/>
              </w:rPr>
              <w:t xml:space="preserve">Отдельные виды товаров, работ, услуг, включенные в </w:t>
            </w:r>
            <w:hyperlink r:id="rId16" w:history="1">
              <w:r w:rsidRPr="00082E9B">
                <w:rPr>
                  <w:rFonts w:ascii="Times New Roman" w:hAnsi="Times New Roman"/>
                  <w:color w:val="000000"/>
                </w:rPr>
                <w:t>перечень</w:t>
              </w:r>
            </w:hyperlink>
            <w:r w:rsidRPr="00082E9B">
              <w:rPr>
                <w:rFonts w:ascii="Times New Roman" w:hAnsi="Times New Roman"/>
                <w:color w:val="000000"/>
              </w:rPr>
              <w:t xml:space="preserve"> отдельных видов товаров, работ, услуг, предусмотренный приложением N 2 к Правилам определения требований к закупаемым заказчиками муниципального образования </w:t>
            </w:r>
            <w:r w:rsidR="0093179F" w:rsidRPr="00082E9B">
              <w:rPr>
                <w:rFonts w:ascii="Times New Roman" w:hAnsi="Times New Roman"/>
                <w:color w:val="000000"/>
              </w:rPr>
              <w:t xml:space="preserve">Тужинского муниципального района </w:t>
            </w:r>
            <w:r w:rsidRPr="00082E9B">
              <w:rPr>
                <w:rFonts w:ascii="Times New Roman" w:hAnsi="Times New Roman"/>
                <w:color w:val="000000"/>
              </w:rPr>
              <w:t xml:space="preserve">отдельным видам товаров, работ, услуг (в том числе предельных цен товаров, работ, услуг), утвержденным постановлением администрации </w:t>
            </w:r>
            <w:r w:rsidR="0093179F" w:rsidRPr="00082E9B">
              <w:rPr>
                <w:rFonts w:ascii="Times New Roman" w:hAnsi="Times New Roman"/>
                <w:color w:val="000000"/>
              </w:rPr>
              <w:t>Тужинского муниципального района</w:t>
            </w:r>
          </w:p>
        </w:tc>
      </w:tr>
      <w:tr w:rsidR="007A0DAD" w:rsidRPr="005B7055" w:rsidTr="007A0DAD">
        <w:trPr>
          <w:trHeight w:val="16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082E9B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082E9B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082E9B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082E9B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082E9B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082E9B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082E9B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082E9B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0DAD" w:rsidRPr="005B7055" w:rsidTr="007A0DAD">
        <w:trPr>
          <w:trHeight w:val="11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082E9B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082E9B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082E9B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082E9B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082E9B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082E9B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082E9B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082E9B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0DAD" w:rsidRPr="005B7055" w:rsidTr="007A0DAD">
        <w:tc>
          <w:tcPr>
            <w:tcW w:w="144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lastRenderedPageBreak/>
              <w:t>Дополнительный перечень отдельных видов товаров, работ, услуг, определенный главным распорядителем бюджетных средств</w:t>
            </w:r>
          </w:p>
        </w:tc>
      </w:tr>
      <w:tr w:rsidR="007A0DAD" w:rsidRPr="005B7055" w:rsidTr="007A0D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x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x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x</w:t>
            </w:r>
          </w:p>
        </w:tc>
      </w:tr>
      <w:tr w:rsidR="007A0DAD" w:rsidRPr="005B7055" w:rsidTr="007A0D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x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x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x</w:t>
            </w:r>
          </w:p>
        </w:tc>
      </w:tr>
    </w:tbl>
    <w:p w:rsidR="007A0DAD" w:rsidRPr="00082E9B" w:rsidRDefault="007A0DAD" w:rsidP="007A0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D275B">
        <w:rPr>
          <w:rFonts w:ascii="Times New Roman" w:hAnsi="Times New Roman"/>
          <w:sz w:val="26"/>
          <w:szCs w:val="26"/>
          <w:lang w:eastAsia="ru-RU"/>
        </w:rPr>
        <w:t>--------------------------------</w:t>
      </w:r>
    </w:p>
    <w:p w:rsidR="007A0DAD" w:rsidRPr="00082E9B" w:rsidRDefault="007A0DAD" w:rsidP="007A0D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bookmarkStart w:id="1" w:name="Par67"/>
      <w:bookmarkEnd w:id="1"/>
      <w:r w:rsidRPr="00082E9B">
        <w:rPr>
          <w:rFonts w:ascii="Times New Roman" w:hAnsi="Times New Roman"/>
          <w:color w:val="000000"/>
          <w:sz w:val="20"/>
          <w:szCs w:val="20"/>
          <w:lang w:eastAsia="ru-RU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CD30AC" w:rsidRDefault="00CD30AC" w:rsidP="00CD30AC">
      <w:pPr>
        <w:pStyle w:val="ConsPlusNormal"/>
        <w:ind w:left="7080"/>
        <w:outlineLvl w:val="0"/>
        <w:rPr>
          <w:rFonts w:ascii="Times New Roman" w:hAnsi="Times New Roman"/>
          <w:sz w:val="28"/>
          <w:szCs w:val="28"/>
        </w:rPr>
      </w:pPr>
    </w:p>
    <w:p w:rsidR="00CD30AC" w:rsidRDefault="00CD30AC" w:rsidP="00CD30AC">
      <w:pPr>
        <w:pStyle w:val="ConsPlusNormal"/>
        <w:ind w:left="7080"/>
        <w:outlineLvl w:val="0"/>
        <w:rPr>
          <w:rFonts w:ascii="Times New Roman" w:hAnsi="Times New Roman"/>
          <w:sz w:val="28"/>
          <w:szCs w:val="28"/>
        </w:rPr>
      </w:pPr>
    </w:p>
    <w:p w:rsidR="00CD30AC" w:rsidRDefault="00CD30AC" w:rsidP="00CD30AC">
      <w:pPr>
        <w:pStyle w:val="ConsPlusNormal"/>
        <w:ind w:left="7080"/>
        <w:outlineLvl w:val="0"/>
        <w:rPr>
          <w:rFonts w:ascii="Times New Roman" w:hAnsi="Times New Roman"/>
          <w:sz w:val="28"/>
          <w:szCs w:val="28"/>
        </w:rPr>
      </w:pPr>
    </w:p>
    <w:p w:rsidR="00CD30AC" w:rsidRDefault="00CD30AC" w:rsidP="00CD30AC">
      <w:pPr>
        <w:pStyle w:val="ConsPlusNormal"/>
        <w:ind w:left="7080"/>
        <w:outlineLvl w:val="0"/>
        <w:rPr>
          <w:rFonts w:ascii="Times New Roman" w:hAnsi="Times New Roman"/>
          <w:sz w:val="28"/>
          <w:szCs w:val="28"/>
        </w:rPr>
      </w:pPr>
    </w:p>
    <w:p w:rsidR="00CD30AC" w:rsidRDefault="00CD30AC" w:rsidP="00CD30AC">
      <w:pPr>
        <w:pStyle w:val="ConsPlusNormal"/>
        <w:ind w:left="7080"/>
        <w:outlineLvl w:val="0"/>
        <w:rPr>
          <w:rFonts w:ascii="Times New Roman" w:hAnsi="Times New Roman"/>
          <w:sz w:val="28"/>
          <w:szCs w:val="28"/>
        </w:rPr>
      </w:pPr>
    </w:p>
    <w:p w:rsidR="00CD30AC" w:rsidRDefault="00CD30AC" w:rsidP="00CD30AC">
      <w:pPr>
        <w:pStyle w:val="ConsPlusNormal"/>
        <w:ind w:left="7080"/>
        <w:outlineLvl w:val="0"/>
        <w:rPr>
          <w:rFonts w:ascii="Times New Roman" w:hAnsi="Times New Roman"/>
          <w:sz w:val="28"/>
          <w:szCs w:val="28"/>
        </w:rPr>
      </w:pPr>
    </w:p>
    <w:p w:rsidR="00CD30AC" w:rsidRDefault="00CD30AC" w:rsidP="00CD30AC">
      <w:pPr>
        <w:pStyle w:val="ConsPlusNormal"/>
        <w:ind w:left="7080"/>
        <w:outlineLvl w:val="0"/>
        <w:rPr>
          <w:rFonts w:ascii="Times New Roman" w:hAnsi="Times New Roman"/>
          <w:sz w:val="28"/>
          <w:szCs w:val="28"/>
        </w:rPr>
      </w:pPr>
    </w:p>
    <w:p w:rsidR="00CD30AC" w:rsidRDefault="00CD30AC" w:rsidP="00CD30AC">
      <w:pPr>
        <w:pStyle w:val="ConsPlusNormal"/>
        <w:ind w:left="7080"/>
        <w:outlineLvl w:val="0"/>
        <w:rPr>
          <w:rFonts w:ascii="Times New Roman" w:hAnsi="Times New Roman"/>
          <w:sz w:val="28"/>
          <w:szCs w:val="28"/>
        </w:rPr>
      </w:pPr>
    </w:p>
    <w:p w:rsidR="00CD30AC" w:rsidRDefault="00CD30AC" w:rsidP="00CD30AC">
      <w:pPr>
        <w:pStyle w:val="ConsPlusNormal"/>
        <w:ind w:left="7080"/>
        <w:outlineLvl w:val="0"/>
        <w:rPr>
          <w:rFonts w:ascii="Times New Roman" w:hAnsi="Times New Roman"/>
          <w:sz w:val="28"/>
          <w:szCs w:val="28"/>
        </w:rPr>
      </w:pPr>
    </w:p>
    <w:p w:rsidR="00CD30AC" w:rsidRDefault="00CD30AC" w:rsidP="00CD30AC">
      <w:pPr>
        <w:pStyle w:val="ConsPlusNormal"/>
        <w:ind w:left="7080"/>
        <w:outlineLvl w:val="0"/>
        <w:rPr>
          <w:rFonts w:ascii="Times New Roman" w:hAnsi="Times New Roman"/>
          <w:sz w:val="28"/>
          <w:szCs w:val="28"/>
        </w:rPr>
      </w:pPr>
    </w:p>
    <w:p w:rsidR="00CD30AC" w:rsidRDefault="00CD30AC" w:rsidP="00CD30AC">
      <w:pPr>
        <w:pStyle w:val="ConsPlusNormal"/>
        <w:ind w:left="7080"/>
        <w:outlineLvl w:val="0"/>
        <w:rPr>
          <w:rFonts w:ascii="Times New Roman" w:hAnsi="Times New Roman"/>
          <w:sz w:val="28"/>
          <w:szCs w:val="28"/>
        </w:rPr>
      </w:pPr>
    </w:p>
    <w:p w:rsidR="00CD30AC" w:rsidRDefault="00CD30AC" w:rsidP="00CD30AC">
      <w:pPr>
        <w:pStyle w:val="ConsPlusNormal"/>
        <w:ind w:left="7080"/>
        <w:outlineLvl w:val="0"/>
        <w:rPr>
          <w:rFonts w:ascii="Times New Roman" w:hAnsi="Times New Roman"/>
          <w:sz w:val="28"/>
          <w:szCs w:val="28"/>
        </w:rPr>
      </w:pPr>
    </w:p>
    <w:p w:rsidR="00CD30AC" w:rsidRDefault="00CD30AC" w:rsidP="00CD30AC">
      <w:pPr>
        <w:pStyle w:val="ConsPlusNormal"/>
        <w:ind w:left="7080"/>
        <w:outlineLvl w:val="0"/>
        <w:rPr>
          <w:rFonts w:ascii="Times New Roman" w:hAnsi="Times New Roman"/>
          <w:sz w:val="28"/>
          <w:szCs w:val="28"/>
        </w:rPr>
      </w:pPr>
    </w:p>
    <w:p w:rsidR="00CD30AC" w:rsidRDefault="00CD30AC" w:rsidP="00CD30AC">
      <w:pPr>
        <w:pStyle w:val="ConsPlusNormal"/>
        <w:ind w:left="7080"/>
        <w:outlineLvl w:val="0"/>
        <w:rPr>
          <w:rFonts w:ascii="Times New Roman" w:hAnsi="Times New Roman"/>
          <w:sz w:val="28"/>
          <w:szCs w:val="28"/>
        </w:rPr>
      </w:pPr>
    </w:p>
    <w:p w:rsidR="00CD30AC" w:rsidRDefault="00CD30AC" w:rsidP="00CD30AC">
      <w:pPr>
        <w:pStyle w:val="ConsPlusNormal"/>
        <w:ind w:left="7080"/>
        <w:outlineLvl w:val="0"/>
        <w:rPr>
          <w:rFonts w:ascii="Times New Roman" w:hAnsi="Times New Roman"/>
          <w:sz w:val="28"/>
          <w:szCs w:val="28"/>
        </w:rPr>
      </w:pPr>
    </w:p>
    <w:p w:rsidR="00CD30AC" w:rsidRDefault="00CD30AC" w:rsidP="00CD30AC">
      <w:pPr>
        <w:pStyle w:val="ConsPlusNormal"/>
        <w:ind w:left="7080"/>
        <w:outlineLvl w:val="0"/>
        <w:rPr>
          <w:rFonts w:ascii="Times New Roman" w:hAnsi="Times New Roman"/>
          <w:sz w:val="28"/>
          <w:szCs w:val="28"/>
        </w:rPr>
      </w:pPr>
    </w:p>
    <w:p w:rsidR="00CD30AC" w:rsidRDefault="00CD30AC" w:rsidP="00CD30AC">
      <w:pPr>
        <w:pStyle w:val="ConsPlusNormal"/>
        <w:ind w:left="7080"/>
        <w:outlineLvl w:val="0"/>
        <w:rPr>
          <w:rFonts w:ascii="Times New Roman" w:hAnsi="Times New Roman"/>
          <w:sz w:val="28"/>
          <w:szCs w:val="28"/>
        </w:rPr>
      </w:pPr>
    </w:p>
    <w:p w:rsidR="00CD30AC" w:rsidRDefault="00CD30AC" w:rsidP="00CD30AC">
      <w:pPr>
        <w:pStyle w:val="ConsPlusNormal"/>
        <w:ind w:left="7080"/>
        <w:outlineLvl w:val="0"/>
        <w:rPr>
          <w:rFonts w:ascii="Times New Roman" w:hAnsi="Times New Roman"/>
          <w:sz w:val="28"/>
          <w:szCs w:val="28"/>
        </w:rPr>
      </w:pPr>
    </w:p>
    <w:p w:rsidR="00CD30AC" w:rsidRDefault="00CD30AC" w:rsidP="00CD30AC">
      <w:pPr>
        <w:pStyle w:val="ConsPlusNormal"/>
        <w:ind w:left="7080"/>
        <w:outlineLvl w:val="0"/>
        <w:rPr>
          <w:rFonts w:ascii="Times New Roman" w:hAnsi="Times New Roman"/>
          <w:sz w:val="28"/>
          <w:szCs w:val="28"/>
        </w:rPr>
      </w:pPr>
    </w:p>
    <w:p w:rsidR="00CD30AC" w:rsidRDefault="00CD30AC" w:rsidP="00CD30AC">
      <w:pPr>
        <w:pStyle w:val="ConsPlusNormal"/>
        <w:ind w:left="7080"/>
        <w:outlineLvl w:val="0"/>
        <w:rPr>
          <w:rFonts w:ascii="Times New Roman" w:hAnsi="Times New Roman"/>
          <w:sz w:val="28"/>
          <w:szCs w:val="28"/>
        </w:rPr>
      </w:pPr>
    </w:p>
    <w:p w:rsidR="00CD30AC" w:rsidRDefault="00CD30AC" w:rsidP="00CD30AC">
      <w:pPr>
        <w:pStyle w:val="ConsPlusNormal"/>
        <w:ind w:left="7080"/>
        <w:outlineLvl w:val="0"/>
        <w:rPr>
          <w:rFonts w:ascii="Times New Roman" w:hAnsi="Times New Roman"/>
          <w:sz w:val="28"/>
          <w:szCs w:val="28"/>
        </w:rPr>
      </w:pPr>
    </w:p>
    <w:p w:rsidR="00CD30AC" w:rsidRDefault="00CD30AC" w:rsidP="00CD30AC">
      <w:pPr>
        <w:pStyle w:val="ConsPlusNormal"/>
        <w:ind w:left="7080"/>
        <w:outlineLvl w:val="0"/>
        <w:rPr>
          <w:rFonts w:ascii="Times New Roman" w:hAnsi="Times New Roman"/>
          <w:sz w:val="28"/>
          <w:szCs w:val="28"/>
        </w:rPr>
      </w:pPr>
    </w:p>
    <w:p w:rsidR="00CD30AC" w:rsidRDefault="00CD30AC" w:rsidP="00082E9B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D30AC" w:rsidRDefault="00CD30AC" w:rsidP="00CD30AC">
      <w:pPr>
        <w:pStyle w:val="ConsPlusNormal"/>
        <w:ind w:left="7080"/>
        <w:outlineLvl w:val="0"/>
        <w:rPr>
          <w:rFonts w:ascii="Times New Roman" w:hAnsi="Times New Roman"/>
          <w:sz w:val="28"/>
          <w:szCs w:val="28"/>
        </w:rPr>
      </w:pPr>
    </w:p>
    <w:p w:rsidR="00CD30AC" w:rsidRDefault="00CD30AC" w:rsidP="00CD30AC">
      <w:pPr>
        <w:pStyle w:val="ConsPlusNormal"/>
        <w:ind w:left="7080"/>
        <w:outlineLvl w:val="0"/>
        <w:rPr>
          <w:rFonts w:ascii="Times New Roman" w:hAnsi="Times New Roman"/>
          <w:sz w:val="28"/>
          <w:szCs w:val="28"/>
        </w:rPr>
      </w:pPr>
      <w:r w:rsidRPr="00CD30A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№2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573C77">
        <w:rPr>
          <w:rFonts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>м</w:t>
      </w:r>
      <w:r w:rsidRPr="00573C77">
        <w:rPr>
          <w:rFonts w:ascii="Times New Roman" w:hAnsi="Times New Roman"/>
          <w:sz w:val="28"/>
          <w:szCs w:val="28"/>
        </w:rPr>
        <w:t xml:space="preserve"> определения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 для обеспечения нужд </w:t>
      </w:r>
      <w:r w:rsidRPr="00573C77">
        <w:rPr>
          <w:rStyle w:val="a3"/>
          <w:b w:val="0"/>
          <w:sz w:val="28"/>
          <w:szCs w:val="28"/>
        </w:rPr>
        <w:t>Тужинского муниципального района Кировской</w:t>
      </w:r>
      <w:r>
        <w:rPr>
          <w:rStyle w:val="a3"/>
          <w:b w:val="0"/>
          <w:sz w:val="28"/>
          <w:szCs w:val="28"/>
        </w:rPr>
        <w:t xml:space="preserve"> </w:t>
      </w:r>
      <w:r w:rsidRPr="00573C77">
        <w:rPr>
          <w:rStyle w:val="a3"/>
          <w:b w:val="0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30AC" w:rsidRPr="005D21C3" w:rsidRDefault="00CD30AC" w:rsidP="00CD30AC">
      <w:pPr>
        <w:rPr>
          <w:rFonts w:ascii="Times New Roman" w:hAnsi="Times New Roman"/>
          <w:b/>
          <w:sz w:val="28"/>
          <w:szCs w:val="28"/>
        </w:rPr>
      </w:pPr>
    </w:p>
    <w:p w:rsidR="007A0DAD" w:rsidRPr="005D21C3" w:rsidRDefault="007A0DAD" w:rsidP="007A0DAD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5D21C3">
        <w:rPr>
          <w:rFonts w:ascii="Times New Roman" w:hAnsi="Times New Roman"/>
          <w:color w:val="auto"/>
          <w:sz w:val="28"/>
          <w:szCs w:val="28"/>
        </w:rPr>
        <w:t>ОБЯЗАТЕЛЬНЫЙ ПЕРЕЧЕНЬ</w:t>
      </w:r>
      <w:r w:rsidRPr="005D21C3">
        <w:rPr>
          <w:rFonts w:ascii="Times New Roman" w:hAnsi="Times New Roman"/>
          <w:color w:val="auto"/>
          <w:sz w:val="28"/>
          <w:szCs w:val="28"/>
        </w:rPr>
        <w:br/>
        <w:t>отдельных видов товаров, работ, услуг, их потребительские свойства и иные характеристики, а также значения таких свойств и характеристик</w:t>
      </w:r>
    </w:p>
    <w:p w:rsidR="007A0DAD" w:rsidRDefault="007A0DAD" w:rsidP="007A0DAD">
      <w:pPr>
        <w:rPr>
          <w:rFonts w:ascii="Times New Roman" w:hAnsi="Times New Roman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050"/>
        <w:gridCol w:w="2098"/>
        <w:gridCol w:w="2863"/>
        <w:gridCol w:w="992"/>
        <w:gridCol w:w="992"/>
        <w:gridCol w:w="1560"/>
        <w:gridCol w:w="2268"/>
        <w:gridCol w:w="2409"/>
      </w:tblGrid>
      <w:tr w:rsidR="007A0DAD" w:rsidRPr="005B7055" w:rsidTr="007A0DAD">
        <w:tc>
          <w:tcPr>
            <w:tcW w:w="510" w:type="dxa"/>
            <w:vMerge w:val="restart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N п/п</w:t>
            </w:r>
          </w:p>
        </w:tc>
        <w:tc>
          <w:tcPr>
            <w:tcW w:w="1050" w:type="dxa"/>
            <w:vMerge w:val="restart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 xml:space="preserve">Код по </w:t>
            </w:r>
            <w:r w:rsidRPr="005B7055">
              <w:rPr>
                <w:rFonts w:ascii="Times New Roman" w:hAnsi="Times New Roman"/>
                <w:color w:val="0000FF"/>
              </w:rPr>
              <w:t>ОКПД</w:t>
            </w:r>
          </w:p>
        </w:tc>
        <w:tc>
          <w:tcPr>
            <w:tcW w:w="2098" w:type="dxa"/>
            <w:vMerge w:val="restart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Наименование отдельного вида товаров, работ, услуг</w:t>
            </w:r>
          </w:p>
        </w:tc>
        <w:tc>
          <w:tcPr>
            <w:tcW w:w="11084" w:type="dxa"/>
            <w:gridSpan w:val="6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7A0DAD" w:rsidRPr="005B7055" w:rsidTr="007A0DAD">
        <w:tc>
          <w:tcPr>
            <w:tcW w:w="510" w:type="dxa"/>
            <w:vMerge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0" w:type="dxa"/>
            <w:vMerge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3" w:type="dxa"/>
            <w:vMerge w:val="restart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Характеристика</w:t>
            </w:r>
          </w:p>
        </w:tc>
        <w:tc>
          <w:tcPr>
            <w:tcW w:w="1984" w:type="dxa"/>
            <w:gridSpan w:val="2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237" w:type="dxa"/>
            <w:gridSpan w:val="3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Значение характеристики</w:t>
            </w:r>
          </w:p>
        </w:tc>
      </w:tr>
      <w:tr w:rsidR="007A0DAD" w:rsidRPr="005B7055" w:rsidTr="007A0DAD">
        <w:tc>
          <w:tcPr>
            <w:tcW w:w="510" w:type="dxa"/>
            <w:vMerge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0" w:type="dxa"/>
            <w:vMerge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3" w:type="dxa"/>
            <w:vMerge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 xml:space="preserve">Код по </w:t>
            </w:r>
            <w:r w:rsidRPr="005B7055">
              <w:rPr>
                <w:rFonts w:ascii="Times New Roman" w:hAnsi="Times New Roman"/>
                <w:color w:val="0000FF"/>
              </w:rPr>
              <w:t>ОКЕИ</w:t>
            </w:r>
          </w:p>
        </w:tc>
        <w:tc>
          <w:tcPr>
            <w:tcW w:w="992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60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Высшие должности муниципальной службы</w:t>
            </w:r>
          </w:p>
        </w:tc>
        <w:tc>
          <w:tcPr>
            <w:tcW w:w="2268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Главные должности муниципальной службы, директор, заместитель директора муниципального учреждения</w:t>
            </w:r>
          </w:p>
        </w:tc>
        <w:tc>
          <w:tcPr>
            <w:tcW w:w="2409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Ведущие, старшие, младшие должности муниципальной службы, работники муниципальных учреждений</w:t>
            </w:r>
          </w:p>
        </w:tc>
      </w:tr>
      <w:tr w:rsidR="007A0DAD" w:rsidRPr="005B7055" w:rsidTr="007A0DAD">
        <w:tc>
          <w:tcPr>
            <w:tcW w:w="510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1.</w:t>
            </w:r>
          </w:p>
        </w:tc>
        <w:tc>
          <w:tcPr>
            <w:tcW w:w="1050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  <w:color w:val="0000FF"/>
              </w:rPr>
              <w:t>30.02.12</w:t>
            </w:r>
          </w:p>
        </w:tc>
        <w:tc>
          <w:tcPr>
            <w:tcW w:w="2098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 xml:space="preserve">Машины вычислительные электронные цифровые портативные массой не более 10 кг для автоматической обработки данных ("лэптопы", </w:t>
            </w:r>
            <w:r w:rsidRPr="005B7055">
              <w:rPr>
                <w:rFonts w:ascii="Times New Roman" w:hAnsi="Times New Roman"/>
              </w:rPr>
              <w:lastRenderedPageBreak/>
              <w:t>"ноутбуки", "сабноутбуки"). Пояснения по требуемой продукции: ноутбуки, планшетные компьютеры</w:t>
            </w:r>
          </w:p>
        </w:tc>
        <w:tc>
          <w:tcPr>
            <w:tcW w:w="2863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lastRenderedPageBreak/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</w:t>
            </w:r>
            <w:r w:rsidRPr="005B7055">
              <w:rPr>
                <w:rFonts w:ascii="Times New Roman" w:hAnsi="Times New Roman"/>
              </w:rPr>
              <w:lastRenderedPageBreak/>
              <w:t>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992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0DAD" w:rsidRPr="005B7055" w:rsidTr="007A0DAD">
        <w:tc>
          <w:tcPr>
            <w:tcW w:w="510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050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7" w:history="1">
              <w:r w:rsidRPr="005B7055">
                <w:rPr>
                  <w:rFonts w:ascii="Times New Roman" w:hAnsi="Times New Roman"/>
                  <w:color w:val="0000FF"/>
                </w:rPr>
                <w:t>30.02.15</w:t>
              </w:r>
            </w:hyperlink>
          </w:p>
        </w:tc>
        <w:tc>
          <w:tcPr>
            <w:tcW w:w="2098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2863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992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0DAD" w:rsidRPr="005B7055" w:rsidTr="007A0DAD">
        <w:tc>
          <w:tcPr>
            <w:tcW w:w="510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3.</w:t>
            </w:r>
          </w:p>
        </w:tc>
        <w:tc>
          <w:tcPr>
            <w:tcW w:w="1050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8" w:history="1">
              <w:r w:rsidRPr="005B7055">
                <w:rPr>
                  <w:rFonts w:ascii="Times New Roman" w:hAnsi="Times New Roman"/>
                  <w:color w:val="0000FF"/>
                </w:rPr>
                <w:t>30.02.16</w:t>
              </w:r>
            </w:hyperlink>
          </w:p>
        </w:tc>
        <w:tc>
          <w:tcPr>
            <w:tcW w:w="2098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 xml:space="preserve">Устройства ввода/вывода данных, содержащие или не содержащие в одном корпусе запоминающие </w:t>
            </w:r>
            <w:r w:rsidRPr="005B7055">
              <w:rPr>
                <w:rFonts w:ascii="Times New Roman" w:hAnsi="Times New Roman"/>
              </w:rPr>
              <w:lastRenderedPageBreak/>
              <w:t>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2863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lastRenderedPageBreak/>
              <w:t>метод печати (струйный/лазерный - для принтера/многофункционального устройства), разрешение сканирования (для сканера/многофункциональн</w:t>
            </w:r>
            <w:r w:rsidRPr="005B7055">
              <w:rPr>
                <w:rFonts w:ascii="Times New Roman" w:hAnsi="Times New Roman"/>
              </w:rPr>
              <w:lastRenderedPageBreak/>
              <w:t>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92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0DAD" w:rsidRPr="005B7055" w:rsidTr="007A0DAD">
        <w:tc>
          <w:tcPr>
            <w:tcW w:w="510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1050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9" w:history="1">
              <w:r w:rsidRPr="005B7055">
                <w:rPr>
                  <w:rFonts w:ascii="Times New Roman" w:hAnsi="Times New Roman"/>
                  <w:color w:val="0000FF"/>
                </w:rPr>
                <w:t>32.20.11</w:t>
              </w:r>
            </w:hyperlink>
          </w:p>
        </w:tc>
        <w:tc>
          <w:tcPr>
            <w:tcW w:w="2098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Аппаратура передающая для 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2863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992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0" w:history="1">
              <w:r w:rsidRPr="005B7055">
                <w:rPr>
                  <w:rFonts w:ascii="Times New Roman" w:hAnsi="Times New Roman"/>
                  <w:color w:val="0000FF"/>
                </w:rPr>
                <w:t>383</w:t>
              </w:r>
            </w:hyperlink>
          </w:p>
        </w:tc>
        <w:tc>
          <w:tcPr>
            <w:tcW w:w="992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рубль</w:t>
            </w:r>
          </w:p>
        </w:tc>
        <w:tc>
          <w:tcPr>
            <w:tcW w:w="1560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не более 15 тыс.</w:t>
            </w:r>
          </w:p>
        </w:tc>
        <w:tc>
          <w:tcPr>
            <w:tcW w:w="2268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не более 10 тыс.</w:t>
            </w:r>
          </w:p>
        </w:tc>
        <w:tc>
          <w:tcPr>
            <w:tcW w:w="2409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не более 5 тыс.</w:t>
            </w:r>
          </w:p>
        </w:tc>
      </w:tr>
      <w:tr w:rsidR="007A0DAD" w:rsidRPr="005B7055" w:rsidTr="007A0DAD">
        <w:tc>
          <w:tcPr>
            <w:tcW w:w="510" w:type="dxa"/>
            <w:vMerge w:val="restart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5.</w:t>
            </w:r>
          </w:p>
        </w:tc>
        <w:tc>
          <w:tcPr>
            <w:tcW w:w="1050" w:type="dxa"/>
            <w:vMerge w:val="restart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1" w:history="1">
              <w:r w:rsidRPr="005B7055">
                <w:rPr>
                  <w:rFonts w:ascii="Times New Roman" w:hAnsi="Times New Roman"/>
                  <w:color w:val="0000FF"/>
                </w:rPr>
                <w:t>34.10.22</w:t>
              </w:r>
            </w:hyperlink>
          </w:p>
        </w:tc>
        <w:tc>
          <w:tcPr>
            <w:tcW w:w="2098" w:type="dxa"/>
            <w:vMerge w:val="restart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Автомобили легковые</w:t>
            </w:r>
          </w:p>
        </w:tc>
        <w:tc>
          <w:tcPr>
            <w:tcW w:w="2863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мощность двигателя, комплектация</w:t>
            </w:r>
          </w:p>
        </w:tc>
        <w:tc>
          <w:tcPr>
            <w:tcW w:w="992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2" w:history="1">
              <w:r w:rsidRPr="005B7055">
                <w:rPr>
                  <w:rFonts w:ascii="Times New Roman" w:hAnsi="Times New Roman"/>
                  <w:color w:val="0000FF"/>
                </w:rPr>
                <w:t>251</w:t>
              </w:r>
            </w:hyperlink>
          </w:p>
        </w:tc>
        <w:tc>
          <w:tcPr>
            <w:tcW w:w="992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лошадиная сила</w:t>
            </w:r>
          </w:p>
        </w:tc>
        <w:tc>
          <w:tcPr>
            <w:tcW w:w="1560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не более 200</w:t>
            </w:r>
          </w:p>
        </w:tc>
        <w:tc>
          <w:tcPr>
            <w:tcW w:w="2268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не более 200</w:t>
            </w:r>
          </w:p>
        </w:tc>
        <w:tc>
          <w:tcPr>
            <w:tcW w:w="2409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0DAD" w:rsidRPr="005B7055" w:rsidTr="007A0DAD">
        <w:tc>
          <w:tcPr>
            <w:tcW w:w="510" w:type="dxa"/>
            <w:vMerge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0" w:type="dxa"/>
            <w:vMerge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3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992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3" w:history="1">
              <w:r w:rsidRPr="005B7055">
                <w:rPr>
                  <w:rFonts w:ascii="Times New Roman" w:hAnsi="Times New Roman"/>
                  <w:color w:val="0000FF"/>
                </w:rPr>
                <w:t>383</w:t>
              </w:r>
            </w:hyperlink>
          </w:p>
        </w:tc>
        <w:tc>
          <w:tcPr>
            <w:tcW w:w="992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рубль</w:t>
            </w:r>
          </w:p>
        </w:tc>
        <w:tc>
          <w:tcPr>
            <w:tcW w:w="1560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не более 1,5 млн.</w:t>
            </w:r>
          </w:p>
        </w:tc>
        <w:tc>
          <w:tcPr>
            <w:tcW w:w="2268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не более 1,5 млн.</w:t>
            </w:r>
          </w:p>
        </w:tc>
        <w:tc>
          <w:tcPr>
            <w:tcW w:w="2409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0DAD" w:rsidRPr="005B7055" w:rsidTr="007A0DAD">
        <w:tc>
          <w:tcPr>
            <w:tcW w:w="510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6.</w:t>
            </w:r>
          </w:p>
        </w:tc>
        <w:tc>
          <w:tcPr>
            <w:tcW w:w="1050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4" w:history="1">
              <w:r w:rsidRPr="005B7055">
                <w:rPr>
                  <w:rFonts w:ascii="Times New Roman" w:hAnsi="Times New Roman"/>
                  <w:color w:val="0000FF"/>
                </w:rPr>
                <w:t>34.10.30</w:t>
              </w:r>
            </w:hyperlink>
          </w:p>
        </w:tc>
        <w:tc>
          <w:tcPr>
            <w:tcW w:w="2098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 xml:space="preserve">Средства </w:t>
            </w:r>
            <w:r w:rsidRPr="005B7055">
              <w:rPr>
                <w:rFonts w:ascii="Times New Roman" w:hAnsi="Times New Roman"/>
              </w:rPr>
              <w:lastRenderedPageBreak/>
              <w:t>автотранспортные для перевозки 10 человек и более</w:t>
            </w:r>
          </w:p>
        </w:tc>
        <w:tc>
          <w:tcPr>
            <w:tcW w:w="2863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lastRenderedPageBreak/>
              <w:t xml:space="preserve">мощность двигателя, </w:t>
            </w:r>
            <w:r w:rsidRPr="005B7055">
              <w:rPr>
                <w:rFonts w:ascii="Times New Roman" w:hAnsi="Times New Roman"/>
              </w:rPr>
              <w:lastRenderedPageBreak/>
              <w:t>комплектация</w:t>
            </w:r>
          </w:p>
        </w:tc>
        <w:tc>
          <w:tcPr>
            <w:tcW w:w="992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0DAD" w:rsidRPr="005B7055" w:rsidTr="007A0DAD">
        <w:tc>
          <w:tcPr>
            <w:tcW w:w="510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1050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5" w:history="1">
              <w:r w:rsidRPr="005B7055">
                <w:rPr>
                  <w:rFonts w:ascii="Times New Roman" w:hAnsi="Times New Roman"/>
                  <w:color w:val="0000FF"/>
                </w:rPr>
                <w:t>34.10.41</w:t>
              </w:r>
            </w:hyperlink>
          </w:p>
        </w:tc>
        <w:tc>
          <w:tcPr>
            <w:tcW w:w="2098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Средства автотранспортные грузовые</w:t>
            </w:r>
          </w:p>
        </w:tc>
        <w:tc>
          <w:tcPr>
            <w:tcW w:w="2863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мощность двигателя, комплектация</w:t>
            </w:r>
          </w:p>
        </w:tc>
        <w:tc>
          <w:tcPr>
            <w:tcW w:w="992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0DAD" w:rsidRPr="005B7055" w:rsidTr="007A0DAD">
        <w:tc>
          <w:tcPr>
            <w:tcW w:w="510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8.</w:t>
            </w:r>
          </w:p>
        </w:tc>
        <w:tc>
          <w:tcPr>
            <w:tcW w:w="1050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6" w:history="1">
              <w:r w:rsidRPr="005B7055">
                <w:rPr>
                  <w:rFonts w:ascii="Times New Roman" w:hAnsi="Times New Roman"/>
                  <w:color w:val="0000FF"/>
                </w:rPr>
                <w:t>36.11.11</w:t>
              </w:r>
            </w:hyperlink>
          </w:p>
        </w:tc>
        <w:tc>
          <w:tcPr>
            <w:tcW w:w="2098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Мебель для сидения с металлическим каркасом</w:t>
            </w:r>
          </w:p>
        </w:tc>
        <w:tc>
          <w:tcPr>
            <w:tcW w:w="2863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материал (металл), обивочные материалы</w:t>
            </w:r>
          </w:p>
        </w:tc>
        <w:tc>
          <w:tcPr>
            <w:tcW w:w="992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409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предельное значение - ткань; возможные значения: нетканые материалы</w:t>
            </w:r>
          </w:p>
        </w:tc>
      </w:tr>
      <w:tr w:rsidR="007A0DAD" w:rsidRPr="005B7055" w:rsidTr="007A0DAD">
        <w:tc>
          <w:tcPr>
            <w:tcW w:w="510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9.</w:t>
            </w:r>
          </w:p>
        </w:tc>
        <w:tc>
          <w:tcPr>
            <w:tcW w:w="1050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7" w:history="1">
              <w:r w:rsidRPr="005B7055">
                <w:rPr>
                  <w:rFonts w:ascii="Times New Roman" w:hAnsi="Times New Roman"/>
                  <w:color w:val="0000FF"/>
                </w:rPr>
                <w:t>36.11.12</w:t>
              </w:r>
            </w:hyperlink>
          </w:p>
        </w:tc>
        <w:tc>
          <w:tcPr>
            <w:tcW w:w="2098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Мебель для сидения с деревянным каркасом</w:t>
            </w:r>
          </w:p>
        </w:tc>
        <w:tc>
          <w:tcPr>
            <w:tcW w:w="2863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материал (вид древесины)</w:t>
            </w:r>
          </w:p>
        </w:tc>
        <w:tc>
          <w:tcPr>
            <w:tcW w:w="992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r w:rsidRPr="005B7055">
              <w:rPr>
                <w:rFonts w:ascii="Times New Roman" w:hAnsi="Times New Roman"/>
              </w:rPr>
              <w:lastRenderedPageBreak/>
              <w:t>мягколиственных пород: береза, лиственница, сосна, ель</w:t>
            </w:r>
          </w:p>
        </w:tc>
        <w:tc>
          <w:tcPr>
            <w:tcW w:w="2268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lastRenderedPageBreak/>
              <w:t>предельное значение - массив древесины "ценных"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2409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</w:tr>
      <w:tr w:rsidR="007A0DAD" w:rsidRPr="005B7055" w:rsidTr="007A0DAD">
        <w:tc>
          <w:tcPr>
            <w:tcW w:w="510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8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3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обивочные материалы</w:t>
            </w:r>
          </w:p>
        </w:tc>
        <w:tc>
          <w:tcPr>
            <w:tcW w:w="992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409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предельное значение - ткань; возможное значение - нетканые материалы</w:t>
            </w:r>
          </w:p>
        </w:tc>
      </w:tr>
      <w:tr w:rsidR="007A0DAD" w:rsidRPr="005B7055" w:rsidTr="007A0DAD">
        <w:tc>
          <w:tcPr>
            <w:tcW w:w="510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10.</w:t>
            </w:r>
          </w:p>
        </w:tc>
        <w:tc>
          <w:tcPr>
            <w:tcW w:w="1050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8" w:history="1">
              <w:r w:rsidRPr="005B7055">
                <w:rPr>
                  <w:rFonts w:ascii="Times New Roman" w:hAnsi="Times New Roman"/>
                  <w:color w:val="0000FF"/>
                </w:rPr>
                <w:t>36.12.11</w:t>
              </w:r>
            </w:hyperlink>
          </w:p>
        </w:tc>
        <w:tc>
          <w:tcPr>
            <w:tcW w:w="2098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Мебель металлическая учреждений культуры и т.п.</w:t>
            </w:r>
          </w:p>
        </w:tc>
        <w:tc>
          <w:tcPr>
            <w:tcW w:w="2863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материал (металл)</w:t>
            </w:r>
          </w:p>
        </w:tc>
        <w:tc>
          <w:tcPr>
            <w:tcW w:w="992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0DAD" w:rsidRPr="005B7055" w:rsidTr="007A0DAD">
        <w:tc>
          <w:tcPr>
            <w:tcW w:w="510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11.</w:t>
            </w:r>
          </w:p>
        </w:tc>
        <w:tc>
          <w:tcPr>
            <w:tcW w:w="1050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9" w:history="1">
              <w:r w:rsidRPr="005B7055">
                <w:rPr>
                  <w:rFonts w:ascii="Times New Roman" w:hAnsi="Times New Roman"/>
                  <w:color w:val="0000FF"/>
                </w:rPr>
                <w:t>36.12.12</w:t>
              </w:r>
            </w:hyperlink>
          </w:p>
        </w:tc>
        <w:tc>
          <w:tcPr>
            <w:tcW w:w="2098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863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материал (вид древесины)</w:t>
            </w:r>
          </w:p>
        </w:tc>
        <w:tc>
          <w:tcPr>
            <w:tcW w:w="992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 xml:space="preserve">предельное значение - массив древесины "ценных" пород (твердолиственных и тропических); возможные </w:t>
            </w:r>
            <w:r w:rsidRPr="005B7055">
              <w:rPr>
                <w:rFonts w:ascii="Times New Roman" w:hAnsi="Times New Roman"/>
              </w:rPr>
              <w:lastRenderedPageBreak/>
              <w:t>значения: древесина хвойных и мягколиственных пород</w:t>
            </w:r>
          </w:p>
        </w:tc>
        <w:tc>
          <w:tcPr>
            <w:tcW w:w="2268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lastRenderedPageBreak/>
              <w:t>предельное значение - массив древесины "ценных"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2409" w:type="dxa"/>
          </w:tcPr>
          <w:p w:rsidR="007A0DAD" w:rsidRPr="005B7055" w:rsidRDefault="007A0DAD" w:rsidP="007A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7055">
              <w:rPr>
                <w:rFonts w:ascii="Times New Roman" w:hAnsi="Times New Roman"/>
              </w:rPr>
              <w:t>предельное значение - ткань; возможное значение - нетканые материалы</w:t>
            </w:r>
          </w:p>
        </w:tc>
      </w:tr>
    </w:tbl>
    <w:p w:rsidR="007A0DAD" w:rsidRDefault="007A0DAD" w:rsidP="005D21C3">
      <w:pPr>
        <w:pStyle w:val="ConsPlusNormal"/>
        <w:rPr>
          <w:rStyle w:val="a3"/>
          <w:bCs w:val="0"/>
          <w:sz w:val="28"/>
          <w:szCs w:val="28"/>
        </w:rPr>
        <w:sectPr w:rsidR="007A0DAD" w:rsidSect="007A0DAD">
          <w:pgSz w:w="16838" w:h="11906" w:orient="landscape"/>
          <w:pgMar w:top="1134" w:right="1276" w:bottom="567" w:left="1134" w:header="720" w:footer="720" w:gutter="0"/>
          <w:cols w:space="720"/>
          <w:noEndnote/>
          <w:docGrid w:linePitch="299"/>
        </w:sectPr>
      </w:pPr>
    </w:p>
    <w:p w:rsidR="004C2199" w:rsidRDefault="004C2199" w:rsidP="004C2199">
      <w:pPr>
        <w:pStyle w:val="ConsPlusNormal"/>
        <w:rPr>
          <w:rStyle w:val="a3"/>
          <w:bCs w:val="0"/>
          <w:sz w:val="28"/>
          <w:szCs w:val="28"/>
        </w:rPr>
      </w:pPr>
    </w:p>
    <w:sectPr w:rsidR="004C2199" w:rsidSect="00D816F2">
      <w:pgSz w:w="11906" w:h="16838"/>
      <w:pgMar w:top="1276" w:right="566" w:bottom="1134" w:left="1133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463A7"/>
    <w:multiLevelType w:val="hybridMultilevel"/>
    <w:tmpl w:val="B9267794"/>
    <w:lvl w:ilvl="0" w:tplc="D2C4517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C0133"/>
    <w:rsid w:val="00000084"/>
    <w:rsid w:val="000265C3"/>
    <w:rsid w:val="00054DC9"/>
    <w:rsid w:val="00082E9B"/>
    <w:rsid w:val="000B1733"/>
    <w:rsid w:val="000B1BD7"/>
    <w:rsid w:val="000D26A9"/>
    <w:rsid w:val="000F2E49"/>
    <w:rsid w:val="000F76B0"/>
    <w:rsid w:val="001035C7"/>
    <w:rsid w:val="00111393"/>
    <w:rsid w:val="001C66F8"/>
    <w:rsid w:val="00242130"/>
    <w:rsid w:val="002A7D9D"/>
    <w:rsid w:val="002E764A"/>
    <w:rsid w:val="0038435D"/>
    <w:rsid w:val="003B5B71"/>
    <w:rsid w:val="003F57D0"/>
    <w:rsid w:val="00430441"/>
    <w:rsid w:val="004C2199"/>
    <w:rsid w:val="00573C77"/>
    <w:rsid w:val="005918BE"/>
    <w:rsid w:val="005D21C3"/>
    <w:rsid w:val="005D62D2"/>
    <w:rsid w:val="0060321A"/>
    <w:rsid w:val="00620FD3"/>
    <w:rsid w:val="00650AFC"/>
    <w:rsid w:val="007A0DAD"/>
    <w:rsid w:val="007B7652"/>
    <w:rsid w:val="00804FB5"/>
    <w:rsid w:val="00822BEF"/>
    <w:rsid w:val="00851B01"/>
    <w:rsid w:val="00852F6F"/>
    <w:rsid w:val="008C0133"/>
    <w:rsid w:val="009178A4"/>
    <w:rsid w:val="009237A2"/>
    <w:rsid w:val="0093179F"/>
    <w:rsid w:val="00937851"/>
    <w:rsid w:val="009F1470"/>
    <w:rsid w:val="00AD5299"/>
    <w:rsid w:val="00B00A4A"/>
    <w:rsid w:val="00B15708"/>
    <w:rsid w:val="00B63319"/>
    <w:rsid w:val="00B869B1"/>
    <w:rsid w:val="00B90CB6"/>
    <w:rsid w:val="00C16900"/>
    <w:rsid w:val="00C16A44"/>
    <w:rsid w:val="00CB7DA6"/>
    <w:rsid w:val="00CD30AC"/>
    <w:rsid w:val="00CD5FEE"/>
    <w:rsid w:val="00D11D50"/>
    <w:rsid w:val="00D1722D"/>
    <w:rsid w:val="00D73127"/>
    <w:rsid w:val="00D764FB"/>
    <w:rsid w:val="00D816F2"/>
    <w:rsid w:val="00DC5EC7"/>
    <w:rsid w:val="00E01E6F"/>
    <w:rsid w:val="00E6749B"/>
    <w:rsid w:val="00F67897"/>
    <w:rsid w:val="00F86266"/>
    <w:rsid w:val="00FB03F9"/>
    <w:rsid w:val="00FC414F"/>
    <w:rsid w:val="00FD2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6789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13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"/>
    <w:basedOn w:val="a0"/>
    <w:rsid w:val="007B7652"/>
  </w:style>
  <w:style w:type="paragraph" w:customStyle="1" w:styleId="ConsPlusTitle">
    <w:name w:val="ConsPlusTitle"/>
    <w:rsid w:val="007B7652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styleId="a3">
    <w:name w:val="Strong"/>
    <w:basedOn w:val="a0"/>
    <w:qFormat/>
    <w:rsid w:val="00D1722D"/>
    <w:rPr>
      <w:rFonts w:ascii="Times New Roman" w:hAnsi="Times New Roman" w:cs="Times New Roman" w:hint="default"/>
      <w:b/>
      <w:bCs/>
    </w:rPr>
  </w:style>
  <w:style w:type="character" w:customStyle="1" w:styleId="10">
    <w:name w:val="Заголовок 1 Знак"/>
    <w:basedOn w:val="a0"/>
    <w:link w:val="1"/>
    <w:rsid w:val="00F67897"/>
    <w:rPr>
      <w:rFonts w:ascii="Arial" w:eastAsia="Times New Roman" w:hAnsi="Arial"/>
      <w:b/>
      <w:bCs/>
      <w:color w:val="26282F"/>
      <w:sz w:val="24"/>
      <w:szCs w:val="24"/>
    </w:rPr>
  </w:style>
  <w:style w:type="paragraph" w:customStyle="1" w:styleId="a4">
    <w:name w:val="Нормальный (таблица)"/>
    <w:basedOn w:val="a"/>
    <w:next w:val="a"/>
    <w:rsid w:val="00F678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42130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6E051B67619048AF0ACA885FB31286D95DD6B2AD918DDA1068D8EA29921AA598579983CB25F27B5E7A6DoBv0M" TargetMode="External"/><Relationship Id="rId13" Type="http://schemas.openxmlformats.org/officeDocument/2006/relationships/hyperlink" Target="consultantplus://offline/ref=94ACCFDDC987126F148FAEFC3A4B873B74199EFD71F226FFAEDE16D7A81356E7C4C8CA14E5D0D5B80563E4gFA2N" TargetMode="External"/><Relationship Id="rId18" Type="http://schemas.openxmlformats.org/officeDocument/2006/relationships/hyperlink" Target="consultantplus://offline/ref=92CFF6942FBC93D4D85E68431B834C2A71E15D8D847AE53BE9E26C932BB7DB76381267D9EC3E1AF674D4N" TargetMode="External"/><Relationship Id="rId26" Type="http://schemas.openxmlformats.org/officeDocument/2006/relationships/hyperlink" Target="consultantplus://offline/ref=92CFF6942FBC93D4D85E68431B834C2A71E15D8D847AE53BE9E26C932BB7DB76381267D9ED381EF874D0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2CFF6942FBC93D4D85E68431B834C2A71E15D8D847AE53BE9E26C932BB7DB76381267D9ED391DFA74D2N" TargetMode="External"/><Relationship Id="rId7" Type="http://schemas.openxmlformats.org/officeDocument/2006/relationships/hyperlink" Target="consultantplus://offline/ref=BFB2E22061A0CB9878485BDB52BDA62B32E605BC4A7F207C74EE1F9BC719kCN" TargetMode="External"/><Relationship Id="rId12" Type="http://schemas.openxmlformats.org/officeDocument/2006/relationships/hyperlink" Target="consultantplus://offline/ref=94ACCFDDC987126F148FB0F12C27DB327516C3F17CFE2AADF3814D8AFFg1AAN" TargetMode="External"/><Relationship Id="rId17" Type="http://schemas.openxmlformats.org/officeDocument/2006/relationships/hyperlink" Target="consultantplus://offline/ref=92CFF6942FBC93D4D85E68431B834C2A71E15D8D847AE53BE9E26C932BB7DB76381267D9EC3E1AF874D7N" TargetMode="External"/><Relationship Id="rId25" Type="http://schemas.openxmlformats.org/officeDocument/2006/relationships/hyperlink" Target="consultantplus://offline/ref=92CFF6942FBC93D4D85E68431B834C2A71E15D8D847AE53BE9E26C932BB7DB76381267D9ED391EFD74D2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ACCFDDC987126F148FAEFC3A4B873B74199EFD71F226FFAEDE16D7A81356E7C4C8CA14E5D0D5B80563E4gFA2N" TargetMode="External"/><Relationship Id="rId20" Type="http://schemas.openxmlformats.org/officeDocument/2006/relationships/hyperlink" Target="consultantplus://offline/ref=92CFF6942FBC93D4D85E68431B834C2A71E359888676E53BE9E26C932BB7DB76381267D9EE391EF674D4N" TargetMode="External"/><Relationship Id="rId29" Type="http://schemas.openxmlformats.org/officeDocument/2006/relationships/hyperlink" Target="consultantplus://offline/ref=92CFF6942FBC93D4D85E68431B834C2A71E15D8D847AE53BE9E26C932BB7DB76381267D9ED381FF974D5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02486F6D5B6885976C00CBF40B7FA2530AF7244FB26305165F18189CC642CC2866C44302176392E7B79D9Z2r7M" TargetMode="External"/><Relationship Id="rId24" Type="http://schemas.openxmlformats.org/officeDocument/2006/relationships/hyperlink" Target="consultantplus://offline/ref=92CFF6942FBC93D4D85E68431B834C2A71E15D8D847AE53BE9E26C932BB7DB76381267D9ED391EFE74DF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ACCFDDC987126F148FAEFC3A4B873B74199EFD71F226FFAEDE16D7A81356E7C4C8CA14E5D0D5B80563E4gFA0N" TargetMode="External"/><Relationship Id="rId23" Type="http://schemas.openxmlformats.org/officeDocument/2006/relationships/hyperlink" Target="consultantplus://offline/ref=92CFF6942FBC93D4D85E68431B834C2A71E359888676E53BE9E26C932BB7DB76381267D9EE391EF674D4N" TargetMode="External"/><Relationship Id="rId28" Type="http://schemas.openxmlformats.org/officeDocument/2006/relationships/hyperlink" Target="consultantplus://offline/ref=92CFF6942FBC93D4D85E68431B834C2A71E15D8D847AE53BE9E26C932BB7DB76381267D9ED381FFB74DFN" TargetMode="External"/><Relationship Id="rId10" Type="http://schemas.openxmlformats.org/officeDocument/2006/relationships/hyperlink" Target="consultantplus://offline/ref=FB4FDA89649FA44226B852859B4986BEC0E6C6D3B7D2A6FA014980E3FD321018C7AA6D0607867EA1B4AFA3Y1r3M" TargetMode="External"/><Relationship Id="rId19" Type="http://schemas.openxmlformats.org/officeDocument/2006/relationships/hyperlink" Target="consultantplus://offline/ref=92CFF6942FBC93D4D85E68431B834C2A71E15D8D847AE53BE9E26C932BB7DB76381267D9EC311FF774D0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6E051B67619048AF0ACA885FB31286D95DD6B2AD918DDA1068D8EA29921AA598579983CB25F27B5E7A6EoBv0M" TargetMode="External"/><Relationship Id="rId14" Type="http://schemas.openxmlformats.org/officeDocument/2006/relationships/hyperlink" Target="consultantplus://offline/ref=94ACCFDDC987126F148FB0F12C27DB327514C7F47EF22AADF3814D8AFFg1AAN" TargetMode="External"/><Relationship Id="rId22" Type="http://schemas.openxmlformats.org/officeDocument/2006/relationships/hyperlink" Target="consultantplus://offline/ref=92CFF6942FBC93D4D85E68431B834C2A71E359888676E53BE9E26C932BB7DB76381267D9EE391EF874D1N" TargetMode="External"/><Relationship Id="rId27" Type="http://schemas.openxmlformats.org/officeDocument/2006/relationships/hyperlink" Target="consultantplus://offline/ref=92CFF6942FBC93D4D85E68431B834C2A71E15D8D847AE53BE9E26C932BB7DB76381267D9ED381EF674D1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F787C-7A6E-46FB-A534-FBB71B53D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3144</Words>
  <Characters>17922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21024</CharactersWithSpaces>
  <SharedDoc>false</SharedDoc>
  <HLinks>
    <vt:vector size="138" baseType="variant">
      <vt:variant>
        <vt:i4>7733358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consultantplus://offline/ref=92CFF6942FBC93D4D85E68431B834C2A71E15D8D847AE53BE9E26C932BB7DB76381267D9ED381FF974D5N</vt:lpwstr>
      </vt:variant>
      <vt:variant>
        <vt:lpwstr/>
      </vt:variant>
      <vt:variant>
        <vt:i4>7733350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consultantplus://offline/ref=92CFF6942FBC93D4D85E68431B834C2A71E15D8D847AE53BE9E26C932BB7DB76381267D9ED381FFB74DFN</vt:lpwstr>
      </vt:variant>
      <vt:variant>
        <vt:lpwstr/>
      </vt:variant>
      <vt:variant>
        <vt:i4>7733350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consultantplus://offline/ref=92CFF6942FBC93D4D85E68431B834C2A71E15D8D847AE53BE9E26C932BB7DB76381267D9ED381EF674D1N</vt:lpwstr>
      </vt:variant>
      <vt:variant>
        <vt:lpwstr/>
      </vt:variant>
      <vt:variant>
        <vt:i4>7733353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consultantplus://offline/ref=92CFF6942FBC93D4D85E68431B834C2A71E15D8D847AE53BE9E26C932BB7DB76381267D9ED381EF874D0N</vt:lpwstr>
      </vt:variant>
      <vt:variant>
        <vt:lpwstr/>
      </vt:variant>
      <vt:variant>
        <vt:i4>7733302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consultantplus://offline/ref=92CFF6942FBC93D4D85E68431B834C2A71E15D8D847AE53BE9E26C932BB7DB76381267D9ED391EFD74D2N</vt:lpwstr>
      </vt:variant>
      <vt:variant>
        <vt:lpwstr/>
      </vt:variant>
      <vt:variant>
        <vt:i4>7733347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consultantplus://offline/ref=92CFF6942FBC93D4D85E68431B834C2A71E15D8D847AE53BE9E26C932BB7DB76381267D9ED391EFE74DFN</vt:lpwstr>
      </vt:variant>
      <vt:variant>
        <vt:lpwstr/>
      </vt:variant>
      <vt:variant>
        <vt:i4>7733301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consultantplus://offline/ref=92CFF6942FBC93D4D85E68431B834C2A71E359888676E53BE9E26C932BB7DB76381267D9EE391EF674D4N</vt:lpwstr>
      </vt:variant>
      <vt:variant>
        <vt:lpwstr/>
      </vt:variant>
      <vt:variant>
        <vt:i4>7733310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consultantplus://offline/ref=92CFF6942FBC93D4D85E68431B834C2A71E359888676E53BE9E26C932BB7DB76381267D9EE391EF874D1N</vt:lpwstr>
      </vt:variant>
      <vt:variant>
        <vt:lpwstr/>
      </vt:variant>
      <vt:variant>
        <vt:i4>7733298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consultantplus://offline/ref=92CFF6942FBC93D4D85E68431B834C2A71E15D8D847AE53BE9E26C932BB7DB76381267D9ED391DFA74D2N</vt:lpwstr>
      </vt:variant>
      <vt:variant>
        <vt:lpwstr/>
      </vt:variant>
      <vt:variant>
        <vt:i4>7733301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consultantplus://offline/ref=92CFF6942FBC93D4D85E68431B834C2A71E359888676E53BE9E26C932BB7DB76381267D9EE391EF674D4N</vt:lpwstr>
      </vt:variant>
      <vt:variant>
        <vt:lpwstr/>
      </vt:variant>
      <vt:variant>
        <vt:i4>7733355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consultantplus://offline/ref=92CFF6942FBC93D4D85E68431B834C2A71E15D8D847AE53BE9E26C932BB7DB76381267D9EC311FF774D0N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consultantplus://offline/ref=92CFF6942FBC93D4D85E68431B834C2A71E15D8D847AE53BE9E26C932BB7DB76381267D9EC3E1AF674D4N</vt:lpwstr>
      </vt:variant>
      <vt:variant>
        <vt:lpwstr/>
      </vt:variant>
      <vt:variant>
        <vt:i4>7733296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consultantplus://offline/ref=92CFF6942FBC93D4D85E68431B834C2A71E15D8D847AE53BE9E26C932BB7DB76381267D9EC3E1AF874D7N</vt:lpwstr>
      </vt:variant>
      <vt:variant>
        <vt:lpwstr/>
      </vt:variant>
      <vt:variant>
        <vt:i4>1507343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consultantplus://offline/ref=94ACCFDDC987126F148FAEFC3A4B873B74199EFD71F226FFAEDE16D7A81356E7C4C8CA14E5D0D5B80563E4gFA2N</vt:lpwstr>
      </vt:variant>
      <vt:variant>
        <vt:lpwstr/>
      </vt:variant>
      <vt:variant>
        <vt:i4>1507341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consultantplus://offline/ref=94ACCFDDC987126F148FAEFC3A4B873B74199EFD71F226FFAEDE16D7A81356E7C4C8CA14E5D0D5B80563E4gFA0N</vt:lpwstr>
      </vt:variant>
      <vt:variant>
        <vt:lpwstr/>
      </vt:variant>
      <vt:variant>
        <vt:i4>4194392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consultantplus://offline/ref=94ACCFDDC987126F148FB0F12C27DB327514C7F47EF22AADF3814D8AFFg1AAN</vt:lpwstr>
      </vt:variant>
      <vt:variant>
        <vt:lpwstr/>
      </vt:variant>
      <vt:variant>
        <vt:i4>1507343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consultantplus://offline/ref=94ACCFDDC987126F148FAEFC3A4B873B74199EFD71F226FFAEDE16D7A81356E7C4C8CA14E5D0D5B80563E4gFA2N</vt:lpwstr>
      </vt:variant>
      <vt:variant>
        <vt:lpwstr/>
      </vt:variant>
      <vt:variant>
        <vt:i4>4194314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consultantplus://offline/ref=94ACCFDDC987126F148FB0F12C27DB327516C3F17CFE2AADF3814D8AFFg1AAN</vt:lpwstr>
      </vt:variant>
      <vt:variant>
        <vt:lpwstr/>
      </vt:variant>
      <vt:variant>
        <vt:i4>4784213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consultantplus://offline/ref=502486F6D5B6885976C00CBF40B7FA2530AF7244FB26305165F18189CC642CC2866C44302176392E7B79D9Z2r7M</vt:lpwstr>
      </vt:variant>
      <vt:variant>
        <vt:lpwstr/>
      </vt:variant>
      <vt:variant>
        <vt:i4>4718686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consultantplus://offline/ref=FB4FDA89649FA44226B852859B4986BEC0E6C6D3B7D2A6FA014980E3FD321018C7AA6D0607867EA1B4AFA3Y1r3M</vt:lpwstr>
      </vt:variant>
      <vt:variant>
        <vt:lpwstr/>
      </vt:variant>
      <vt:variant>
        <vt:i4>655444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consultantplus://offline/ref=C06E051B67619048AF0ACA885FB31286D95DD6B2AD918DDA1068D8EA29921AA598579983CB25F27B5E7A6EoBv0M</vt:lpwstr>
      </vt:variant>
      <vt:variant>
        <vt:lpwstr/>
      </vt:variant>
      <vt:variant>
        <vt:i4>655445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consultantplus://offline/ref=C06E051B67619048AF0ACA885FB31286D95DD6B2AD918DDA1068D8EA29921AA598579983CB25F27B5E7A6DoBv0M</vt:lpwstr>
      </vt:variant>
      <vt:variant>
        <vt:lpwstr/>
      </vt:variant>
      <vt:variant>
        <vt:i4>4653136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consultantplus://offline/ref=BFB2E22061A0CB9878485BDB52BDA62B32E605BC4A7F207C74EE1F9BC719kCN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2016-02-20T06:40:00Z</cp:lastPrinted>
  <dcterms:created xsi:type="dcterms:W3CDTF">2016-03-09T12:56:00Z</dcterms:created>
  <dcterms:modified xsi:type="dcterms:W3CDTF">2016-03-09T12:56:00Z</dcterms:modified>
</cp:coreProperties>
</file>